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0" w:rsidRPr="00AE3FDC" w:rsidRDefault="00300080" w:rsidP="00300080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</w:p>
    <w:p w:rsidR="00300080" w:rsidRPr="00AE3FDC" w:rsidRDefault="00300080" w:rsidP="00300080">
      <w:pPr>
        <w:spacing w:before="100" w:beforeAutospacing="1" w:after="240" w:line="240" w:lineRule="auto"/>
        <w:ind w:right="-513"/>
        <w:jc w:val="center"/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</w:pPr>
      <w:r w:rsidRPr="00AE3FDC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>11</w:t>
      </w:r>
      <w:r w:rsidRPr="00AE3FDC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vertAlign w:val="superscript"/>
          <w:lang w:val="en-GB"/>
        </w:rPr>
        <w:t>th</w:t>
      </w:r>
      <w:r w:rsidRPr="00AE3FDC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 xml:space="preserve"> Coo</w:t>
      </w:r>
      <w:r w:rsidR="001C4020" w:rsidRPr="00AE3FDC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>rdinating Webinar Meeting, Tues</w:t>
      </w:r>
      <w:r w:rsidRPr="00AE3FDC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>day, 4th August 2020</w:t>
      </w:r>
    </w:p>
    <w:p w:rsidR="00300080" w:rsidRPr="00AE3FDC" w:rsidRDefault="00300080" w:rsidP="00300080">
      <w:pPr>
        <w:spacing w:before="100" w:beforeAutospacing="1" w:after="240" w:line="240" w:lineRule="auto"/>
        <w:ind w:right="-513"/>
        <w:jc w:val="center"/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</w:pPr>
      <w:r w:rsidRPr="00AE3FDC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 xml:space="preserve">Agenda Items relating to project implementation: </w:t>
      </w:r>
    </w:p>
    <w:p w:rsidR="00300080" w:rsidRPr="00AE3FDC" w:rsidRDefault="00300080" w:rsidP="00300080">
      <w:pPr>
        <w:spacing w:before="100" w:beforeAutospacing="1" w:after="240" w:line="240" w:lineRule="auto"/>
        <w:ind w:right="-513"/>
        <w:jc w:val="center"/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</w:pPr>
    </w:p>
    <w:p w:rsidR="00300080" w:rsidRPr="00AE3FDC" w:rsidRDefault="00300080" w:rsidP="00AD4E6F">
      <w:pPr>
        <w:spacing w:before="240" w:line="240" w:lineRule="auto"/>
        <w:ind w:left="360" w:right="-58" w:hanging="338"/>
        <w:jc w:val="both"/>
        <w:rPr>
          <w:rFonts w:ascii="Book Antiqua" w:hAnsi="Book Antiqua"/>
          <w:b/>
          <w:bCs/>
        </w:rPr>
      </w:pPr>
      <w:r w:rsidRPr="00AE3FDC">
        <w:rPr>
          <w:rFonts w:ascii="Book Antiqua" w:hAnsi="Book Antiqua"/>
          <w:u w:val="single"/>
        </w:rPr>
        <w:t>Agenda Item (3</w:t>
      </w:r>
      <w:r w:rsidRPr="00AE3FDC">
        <w:rPr>
          <w:rFonts w:ascii="Book Antiqua" w:hAnsi="Book Antiqua"/>
        </w:rPr>
        <w:t>):</w:t>
      </w:r>
      <w:r w:rsidRPr="00AE3FDC">
        <w:rPr>
          <w:rFonts w:ascii="Book Antiqua" w:hAnsi="Book Antiqua"/>
          <w:b/>
          <w:bCs/>
        </w:rPr>
        <w:t xml:space="preserve"> “Presentations relating to progress in </w:t>
      </w:r>
      <w:r w:rsidRPr="0017055A">
        <w:rPr>
          <w:rFonts w:ascii="Book Antiqua" w:hAnsi="Book Antiqua"/>
          <w:b/>
          <w:bCs/>
          <w:u w:val="single"/>
        </w:rPr>
        <w:t>ongoing</w:t>
      </w:r>
      <w:r w:rsidRPr="00AE3FDC">
        <w:rPr>
          <w:rFonts w:ascii="Book Antiqua" w:hAnsi="Book Antiqua"/>
          <w:b/>
          <w:bCs/>
        </w:rPr>
        <w:t xml:space="preserve"> projects</w:t>
      </w:r>
      <w:r w:rsidR="00AD4E6F" w:rsidRPr="00AE3FDC">
        <w:rPr>
          <w:rFonts w:ascii="Book Antiqua" w:hAnsi="Book Antiqua"/>
          <w:b/>
          <w:bCs/>
        </w:rPr>
        <w:t xml:space="preserve"> and other events/activities</w:t>
      </w:r>
      <w:r w:rsidRPr="00AE3FDC">
        <w:rPr>
          <w:rFonts w:ascii="Book Antiqua" w:hAnsi="Book Antiqua"/>
          <w:b/>
          <w:bCs/>
        </w:rPr>
        <w:t>”</w:t>
      </w:r>
    </w:p>
    <w:p w:rsidR="007E245C" w:rsidRPr="00AE3FDC" w:rsidRDefault="009E75CD" w:rsidP="0017055A">
      <w:pPr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sz w:val="24"/>
          <w:szCs w:val="24"/>
        </w:rPr>
        <w:t>P</w:t>
      </w:r>
      <w:r w:rsidR="00300080" w:rsidRPr="00AE3FDC">
        <w:rPr>
          <w:rFonts w:ascii="Book Antiqua" w:hAnsi="Book Antiqua" w:cs="Times New Roman"/>
          <w:sz w:val="24"/>
          <w:szCs w:val="24"/>
        </w:rPr>
        <w:t>rogress in ongoing projects of Directorates/Sections has been considered</w:t>
      </w:r>
      <w:r w:rsidR="0017055A">
        <w:rPr>
          <w:rFonts w:ascii="Book Antiqua" w:hAnsi="Book Antiqua" w:cs="Times New Roman"/>
          <w:sz w:val="24"/>
          <w:szCs w:val="24"/>
        </w:rPr>
        <w:t>,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 </w:t>
      </w:r>
      <w:r w:rsidR="0017055A">
        <w:rPr>
          <w:rFonts w:ascii="Book Antiqua" w:hAnsi="Book Antiqua" w:cs="Times New Roman"/>
          <w:sz w:val="24"/>
          <w:szCs w:val="24"/>
        </w:rPr>
        <w:t>among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 other matters</w:t>
      </w:r>
      <w:r w:rsidR="0017055A">
        <w:rPr>
          <w:rFonts w:ascii="Book Antiqua" w:hAnsi="Book Antiqua" w:cs="Times New Roman"/>
          <w:sz w:val="24"/>
          <w:szCs w:val="24"/>
        </w:rPr>
        <w:t>,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 relating to the core activity areas of the Organization. </w:t>
      </w:r>
    </w:p>
    <w:p w:rsidR="00300080" w:rsidRPr="00AE3FDC" w:rsidRDefault="00300080" w:rsidP="000F3BF7">
      <w:pPr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sz w:val="24"/>
          <w:szCs w:val="24"/>
        </w:rPr>
        <w:t xml:space="preserve">Among </w:t>
      </w:r>
      <w:r w:rsidR="000F3BF7" w:rsidRPr="00AE3FDC">
        <w:rPr>
          <w:rFonts w:ascii="Book Antiqua" w:hAnsi="Book Antiqua" w:cs="Times New Roman"/>
          <w:sz w:val="24"/>
          <w:szCs w:val="24"/>
        </w:rPr>
        <w:t xml:space="preserve">ongoing </w:t>
      </w:r>
      <w:r w:rsidRPr="00AE3FDC">
        <w:rPr>
          <w:rFonts w:ascii="Book Antiqua" w:hAnsi="Book Antiqua" w:cs="Times New Roman"/>
          <w:sz w:val="24"/>
          <w:szCs w:val="24"/>
        </w:rPr>
        <w:t>projects considered</w:t>
      </w:r>
      <w:r w:rsidR="000F3BF7" w:rsidRPr="00AE3FDC">
        <w:rPr>
          <w:rFonts w:ascii="Book Antiqua" w:hAnsi="Book Antiqua" w:cs="Times New Roman"/>
          <w:sz w:val="24"/>
          <w:szCs w:val="24"/>
        </w:rPr>
        <w:t xml:space="preserve"> there have been:</w:t>
      </w:r>
      <w:r w:rsidRPr="00AE3FDC">
        <w:rPr>
          <w:rFonts w:ascii="Book Antiqua" w:hAnsi="Book Antiqua" w:cs="Times New Roman"/>
          <w:sz w:val="24"/>
          <w:szCs w:val="24"/>
        </w:rPr>
        <w:t xml:space="preserve"> </w:t>
      </w:r>
    </w:p>
    <w:p w:rsidR="00554B02" w:rsidRPr="00AE3FDC" w:rsidRDefault="00554B02" w:rsidP="000F3BF7">
      <w:pPr>
        <w:rPr>
          <w:rFonts w:ascii="Book Antiqua" w:hAnsi="Book Antiqua" w:cs="Times New Roman"/>
          <w:sz w:val="24"/>
          <w:szCs w:val="24"/>
        </w:rPr>
      </w:pPr>
    </w:p>
    <w:p w:rsidR="000F3BF7" w:rsidRPr="00AE3FDC" w:rsidRDefault="00300080" w:rsidP="0017055A">
      <w:pPr>
        <w:jc w:val="both"/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KTAI </w:t>
      </w:r>
      <w:r w:rsidR="00512449"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&amp; ITI </w:t>
      </w:r>
      <w:r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>Road</w:t>
      </w:r>
      <w:r w:rsidR="00512449"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>s</w:t>
      </w:r>
      <w:r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Test Run</w:t>
      </w:r>
      <w:r w:rsidRPr="00AE3FDC">
        <w:rPr>
          <w:rFonts w:ascii="Book Antiqua" w:hAnsi="Book Antiqua" w:cs="Times New Roman"/>
          <w:sz w:val="24"/>
          <w:szCs w:val="24"/>
        </w:rPr>
        <w:t xml:space="preserve"> project has been noted as one of the notable achievements of ECO in the activity area of Transport during the </w:t>
      </w:r>
      <w:r w:rsidR="0017055A">
        <w:rPr>
          <w:rFonts w:ascii="Book Antiqua" w:hAnsi="Book Antiqua" w:cs="Times New Roman"/>
          <w:sz w:val="24"/>
          <w:szCs w:val="24"/>
        </w:rPr>
        <w:t>preceding</w:t>
      </w:r>
      <w:r w:rsidRPr="00AE3FDC">
        <w:rPr>
          <w:rFonts w:ascii="Book Antiqua" w:hAnsi="Book Antiqua" w:cs="Times New Roman"/>
          <w:sz w:val="24"/>
          <w:szCs w:val="24"/>
        </w:rPr>
        <w:t xml:space="preserve"> 2-3 months. There have been positive feedbacks from project involved countries on the progress of this project. </w:t>
      </w:r>
    </w:p>
    <w:p w:rsidR="00300080" w:rsidRPr="00AE3FDC" w:rsidRDefault="000F3BF7" w:rsidP="0017055A">
      <w:pPr>
        <w:jc w:val="both"/>
        <w:rPr>
          <w:rFonts w:ascii="Book Antiqua" w:hAnsi="Book Antiqua"/>
          <w:b/>
          <w:bCs/>
          <w:color w:val="000000"/>
        </w:rPr>
      </w:pPr>
      <w:r w:rsidRPr="00AE3FDC">
        <w:rPr>
          <w:rFonts w:ascii="Book Antiqua" w:hAnsi="Book Antiqua" w:cs="Times New Roman"/>
          <w:sz w:val="24"/>
          <w:szCs w:val="24"/>
        </w:rPr>
        <w:t xml:space="preserve">RECOMMENDATION: 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If the ECO could continue such positive practice, particularly at the turbulent time </w:t>
      </w:r>
      <w:r w:rsidR="0017055A">
        <w:rPr>
          <w:rFonts w:ascii="Book Antiqua" w:hAnsi="Book Antiqua" w:cs="Times New Roman"/>
          <w:sz w:val="24"/>
          <w:szCs w:val="24"/>
        </w:rPr>
        <w:t xml:space="preserve">much 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influenced by COVID-19 restrictions, this test run will facilitate </w:t>
      </w:r>
      <w:r w:rsidR="0017055A">
        <w:rPr>
          <w:rFonts w:ascii="Book Antiqua" w:hAnsi="Book Antiqua" w:cs="Times New Roman"/>
          <w:sz w:val="24"/>
          <w:szCs w:val="24"/>
        </w:rPr>
        <w:t>actual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 implementation of the “</w:t>
      </w:r>
      <w:r w:rsidR="00300080" w:rsidRPr="00AE3FDC">
        <w:rPr>
          <w:rFonts w:ascii="Book Antiqua" w:hAnsi="Book Antiqua"/>
          <w:b/>
          <w:bCs/>
          <w:color w:val="000000"/>
        </w:rPr>
        <w:t>ECO Practical Guidelines on Cross Border Facilitation Measures under conditions of COVID-19”</w:t>
      </w:r>
      <w:r w:rsidR="00D24524">
        <w:rPr>
          <w:rFonts w:ascii="Book Antiqua" w:hAnsi="Book Antiqua"/>
          <w:b/>
          <w:bCs/>
          <w:color w:val="000000"/>
        </w:rPr>
        <w:t xml:space="preserve"> </w:t>
      </w:r>
      <w:r w:rsidR="00D24524">
        <w:rPr>
          <w:rFonts w:ascii="Book Antiqua" w:hAnsi="Book Antiqua"/>
          <w:color w:val="000000"/>
        </w:rPr>
        <w:t>in the T</w:t>
      </w:r>
      <w:r w:rsidR="00D24524" w:rsidRPr="00D24524">
        <w:rPr>
          <w:rFonts w:ascii="Book Antiqua" w:hAnsi="Book Antiqua"/>
          <w:color w:val="000000"/>
        </w:rPr>
        <w:t>ransport activity area of ECO.</w:t>
      </w:r>
    </w:p>
    <w:p w:rsidR="000F3BF7" w:rsidRPr="00AE3FDC" w:rsidRDefault="00300080" w:rsidP="00FF1782">
      <w:pPr>
        <w:jc w:val="both"/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>KTI Railway</w:t>
      </w:r>
      <w:r w:rsidRPr="0017055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17055A">
        <w:rPr>
          <w:rFonts w:ascii="Book Antiqua" w:hAnsi="Book Antiqua" w:cs="Times New Roman"/>
          <w:sz w:val="24"/>
          <w:szCs w:val="24"/>
        </w:rPr>
        <w:t>project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 has received</w:t>
      </w:r>
      <w:r w:rsidRPr="00AE3FDC">
        <w:rPr>
          <w:rFonts w:ascii="Book Antiqua" w:hAnsi="Book Antiqua" w:cs="Times New Roman"/>
          <w:sz w:val="24"/>
          <w:szCs w:val="24"/>
        </w:rPr>
        <w:t xml:space="preserve"> encouraging 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official </w:t>
      </w:r>
      <w:r w:rsidRPr="00AE3FDC">
        <w:rPr>
          <w:rFonts w:ascii="Book Antiqua" w:hAnsi="Book Antiqua" w:cs="Times New Roman"/>
          <w:sz w:val="24"/>
          <w:szCs w:val="24"/>
        </w:rPr>
        <w:t>correspondence</w:t>
      </w:r>
      <w:r w:rsidR="009E75CD" w:rsidRPr="00AE3FDC">
        <w:rPr>
          <w:rFonts w:ascii="Book Antiqua" w:hAnsi="Book Antiqua" w:cs="Times New Roman"/>
          <w:sz w:val="24"/>
          <w:szCs w:val="24"/>
        </w:rPr>
        <w:t>s</w:t>
      </w:r>
      <w:r w:rsidRPr="00AE3FDC">
        <w:rPr>
          <w:rFonts w:ascii="Book Antiqua" w:hAnsi="Book Antiqua" w:cs="Times New Roman"/>
          <w:sz w:val="24"/>
          <w:szCs w:val="24"/>
        </w:rPr>
        <w:t xml:space="preserve"> from selected </w:t>
      </w:r>
      <w:r w:rsidR="009E75CD" w:rsidRPr="00AE3FDC">
        <w:rPr>
          <w:rFonts w:ascii="Book Antiqua" w:hAnsi="Book Antiqua" w:cs="Times New Roman"/>
          <w:sz w:val="24"/>
          <w:szCs w:val="24"/>
        </w:rPr>
        <w:t>Member</w:t>
      </w:r>
      <w:r w:rsidRPr="00AE3FDC">
        <w:rPr>
          <w:rFonts w:ascii="Book Antiqua" w:hAnsi="Book Antiqua" w:cs="Times New Roman"/>
          <w:sz w:val="24"/>
          <w:szCs w:val="24"/>
        </w:rPr>
        <w:t xml:space="preserve"> States indicating that the </w:t>
      </w:r>
      <w:r w:rsidR="00FF1782">
        <w:rPr>
          <w:rFonts w:ascii="Book Antiqua" w:hAnsi="Book Antiqua" w:cs="Times New Roman"/>
          <w:sz w:val="24"/>
          <w:szCs w:val="24"/>
        </w:rPr>
        <w:t xml:space="preserve">project-developed </w:t>
      </w:r>
      <w:r w:rsidRPr="00AE3FDC">
        <w:rPr>
          <w:rFonts w:ascii="Book Antiqua" w:hAnsi="Book Antiqua" w:cs="Times New Roman"/>
          <w:sz w:val="24"/>
          <w:szCs w:val="24"/>
        </w:rPr>
        <w:t xml:space="preserve">common Corridor </w:t>
      </w:r>
      <w:r w:rsidR="009E75CD" w:rsidRPr="00AE3FDC">
        <w:rPr>
          <w:rFonts w:ascii="Book Antiqua" w:hAnsi="Book Antiqua" w:cs="Times New Roman"/>
          <w:sz w:val="24"/>
          <w:szCs w:val="24"/>
        </w:rPr>
        <w:t>Management</w:t>
      </w:r>
      <w:r w:rsidRPr="00AE3FDC">
        <w:rPr>
          <w:rFonts w:ascii="Book Antiqua" w:hAnsi="Book Antiqua" w:cs="Times New Roman"/>
          <w:sz w:val="24"/>
          <w:szCs w:val="24"/>
        </w:rPr>
        <w:t xml:space="preserve"> Mechanism (CMM)</w:t>
      </w:r>
      <w:r w:rsidR="00FF1782">
        <w:rPr>
          <w:rFonts w:ascii="Book Antiqua" w:hAnsi="Book Antiqua" w:cs="Times New Roman"/>
          <w:sz w:val="24"/>
          <w:szCs w:val="24"/>
        </w:rPr>
        <w:t xml:space="preserve"> i</w:t>
      </w:r>
      <w:r w:rsidRPr="00AE3FDC">
        <w:rPr>
          <w:rFonts w:ascii="Book Antiqua" w:hAnsi="Book Antiqua" w:cs="Times New Roman"/>
          <w:sz w:val="24"/>
          <w:szCs w:val="24"/>
        </w:rPr>
        <w:t xml:space="preserve">s 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a </w:t>
      </w:r>
      <w:r w:rsidRPr="00AE3FDC">
        <w:rPr>
          <w:rFonts w:ascii="Book Antiqua" w:hAnsi="Book Antiqua" w:cs="Times New Roman"/>
          <w:sz w:val="24"/>
          <w:szCs w:val="24"/>
        </w:rPr>
        <w:t xml:space="preserve">positive 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step towards commercializing </w:t>
      </w:r>
      <w:r w:rsidR="00FF1782">
        <w:rPr>
          <w:rFonts w:ascii="Book Antiqua" w:hAnsi="Book Antiqua" w:cs="Times New Roman"/>
          <w:sz w:val="24"/>
          <w:szCs w:val="24"/>
        </w:rPr>
        <w:t xml:space="preserve">of 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KTI </w:t>
      </w:r>
      <w:r w:rsidR="00FF1782">
        <w:rPr>
          <w:rFonts w:ascii="Book Antiqua" w:hAnsi="Book Antiqua" w:cs="Times New Roman"/>
          <w:sz w:val="24"/>
          <w:szCs w:val="24"/>
        </w:rPr>
        <w:t>R</w:t>
      </w:r>
      <w:r w:rsidR="009E75CD" w:rsidRPr="00AE3FDC">
        <w:rPr>
          <w:rFonts w:ascii="Book Antiqua" w:hAnsi="Book Antiqua" w:cs="Times New Roman"/>
          <w:sz w:val="24"/>
          <w:szCs w:val="24"/>
        </w:rPr>
        <w:t>ailway corridor. The intention has been conveyed to the Secretariat for a more active</w:t>
      </w:r>
      <w:r w:rsidRPr="00AE3FDC">
        <w:rPr>
          <w:rFonts w:ascii="Book Antiqua" w:hAnsi="Book Antiqua" w:cs="Times New Roman"/>
          <w:sz w:val="24"/>
          <w:szCs w:val="24"/>
        </w:rPr>
        <w:t xml:space="preserve"> communicat</w:t>
      </w:r>
      <w:r w:rsidR="009E75CD" w:rsidRPr="00AE3FDC">
        <w:rPr>
          <w:rFonts w:ascii="Book Antiqua" w:hAnsi="Book Antiqua" w:cs="Times New Roman"/>
          <w:sz w:val="24"/>
          <w:szCs w:val="24"/>
        </w:rPr>
        <w:t>ion</w:t>
      </w:r>
      <w:r w:rsidRPr="00AE3FDC">
        <w:rPr>
          <w:rFonts w:ascii="Book Antiqua" w:hAnsi="Book Antiqua" w:cs="Times New Roman"/>
          <w:sz w:val="24"/>
          <w:szCs w:val="24"/>
        </w:rPr>
        <w:t xml:space="preserve"> </w:t>
      </w:r>
      <w:r w:rsidR="009E75CD" w:rsidRPr="00AE3FDC">
        <w:rPr>
          <w:rFonts w:ascii="Book Antiqua" w:hAnsi="Book Antiqua" w:cs="Times New Roman"/>
          <w:sz w:val="24"/>
          <w:szCs w:val="24"/>
        </w:rPr>
        <w:t>among</w:t>
      </w:r>
      <w:r w:rsidRPr="00AE3FDC">
        <w:rPr>
          <w:rFonts w:ascii="Book Antiqua" w:hAnsi="Book Antiqua" w:cs="Times New Roman"/>
          <w:sz w:val="24"/>
          <w:szCs w:val="24"/>
        </w:rPr>
        <w:t xml:space="preserve"> </w:t>
      </w:r>
      <w:r w:rsidR="009E75CD" w:rsidRPr="00AE3FDC">
        <w:rPr>
          <w:rFonts w:ascii="Book Antiqua" w:hAnsi="Book Antiqua" w:cs="Times New Roman"/>
          <w:sz w:val="24"/>
          <w:szCs w:val="24"/>
        </w:rPr>
        <w:t>relevant authorities</w:t>
      </w:r>
      <w:r w:rsidRPr="00AE3FDC">
        <w:rPr>
          <w:rFonts w:ascii="Book Antiqua" w:hAnsi="Book Antiqua" w:cs="Times New Roman"/>
          <w:sz w:val="24"/>
          <w:szCs w:val="24"/>
        </w:rPr>
        <w:t xml:space="preserve"> </w:t>
      </w:r>
      <w:r w:rsidR="00FF1782">
        <w:rPr>
          <w:rFonts w:ascii="Book Antiqua" w:hAnsi="Book Antiqua" w:cs="Times New Roman"/>
          <w:sz w:val="24"/>
          <w:szCs w:val="24"/>
        </w:rPr>
        <w:t>of</w:t>
      </w:r>
      <w:r w:rsidRPr="00AE3FDC">
        <w:rPr>
          <w:rFonts w:ascii="Book Antiqua" w:hAnsi="Book Antiqua" w:cs="Times New Roman"/>
          <w:sz w:val="24"/>
          <w:szCs w:val="24"/>
        </w:rPr>
        <w:t xml:space="preserve"> </w:t>
      </w:r>
      <w:r w:rsidR="009E75CD" w:rsidRPr="00AE3FDC">
        <w:rPr>
          <w:rFonts w:ascii="Book Antiqua" w:hAnsi="Book Antiqua" w:cs="Times New Roman"/>
          <w:sz w:val="24"/>
          <w:szCs w:val="24"/>
        </w:rPr>
        <w:t>Rail</w:t>
      </w:r>
      <w:r w:rsidR="00FF1782">
        <w:rPr>
          <w:rFonts w:ascii="Book Antiqua" w:hAnsi="Book Antiqua" w:cs="Times New Roman"/>
          <w:sz w:val="24"/>
          <w:szCs w:val="24"/>
        </w:rPr>
        <w:t>ways, Customs and Cross Border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 other authorities</w:t>
      </w:r>
      <w:r w:rsidRPr="00AE3FDC">
        <w:rPr>
          <w:rFonts w:ascii="Book Antiqua" w:hAnsi="Book Antiqua" w:cs="Times New Roman"/>
          <w:sz w:val="24"/>
          <w:szCs w:val="24"/>
        </w:rPr>
        <w:t xml:space="preserve">. </w:t>
      </w:r>
    </w:p>
    <w:p w:rsidR="00300080" w:rsidRPr="00AE3FDC" w:rsidRDefault="000F3BF7" w:rsidP="009E75CD">
      <w:pPr>
        <w:jc w:val="both"/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sz w:val="24"/>
          <w:szCs w:val="24"/>
        </w:rPr>
        <w:t xml:space="preserve">RECOMMENDATION: 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Establishment of the CMM now enables the initiation of new projects on ECO’s other transport </w:t>
      </w:r>
      <w:r w:rsidR="00FF1782" w:rsidRPr="00AE3FDC">
        <w:rPr>
          <w:rFonts w:ascii="Book Antiqua" w:hAnsi="Book Antiqua" w:cs="Times New Roman"/>
          <w:sz w:val="24"/>
          <w:szCs w:val="24"/>
        </w:rPr>
        <w:t>corridors</w:t>
      </w:r>
      <w:r w:rsidR="00FF1782">
        <w:rPr>
          <w:rFonts w:ascii="Book Antiqua" w:hAnsi="Book Antiqua" w:cs="Times New Roman"/>
          <w:sz w:val="24"/>
          <w:szCs w:val="24"/>
        </w:rPr>
        <w:t xml:space="preserve"> </w:t>
      </w:r>
      <w:r w:rsidR="00FF1782" w:rsidRPr="00AE3FDC">
        <w:rPr>
          <w:rFonts w:ascii="Book Antiqua" w:hAnsi="Book Antiqua" w:cs="Times New Roman"/>
          <w:sz w:val="24"/>
          <w:szCs w:val="24"/>
        </w:rPr>
        <w:t>̶</w:t>
      </w:r>
      <w:r w:rsidR="00FF1782">
        <w:rPr>
          <w:rFonts w:cs="Times New Roman"/>
          <w:sz w:val="24"/>
          <w:szCs w:val="24"/>
        </w:rPr>
        <w:t xml:space="preserve"> for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 greater inter-operability among parties involved. </w:t>
      </w:r>
    </w:p>
    <w:p w:rsidR="000F3BF7" w:rsidRPr="00AE3FDC" w:rsidRDefault="00300080" w:rsidP="009E75CD">
      <w:pPr>
        <w:jc w:val="both"/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>Istanbul-Almaty &amp; Bandar Abbas-Almaty</w:t>
      </w:r>
      <w:r w:rsidR="00512449"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 Railway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 project has been seen as completed in due time. </w:t>
      </w:r>
    </w:p>
    <w:p w:rsidR="009E75CD" w:rsidRPr="00AE3FDC" w:rsidRDefault="000F3BF7" w:rsidP="00FF1782">
      <w:pPr>
        <w:jc w:val="both"/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sz w:val="24"/>
          <w:szCs w:val="24"/>
        </w:rPr>
        <w:t xml:space="preserve">RECOMMENDATION: </w:t>
      </w:r>
      <w:r w:rsidR="00FF1782">
        <w:rPr>
          <w:rFonts w:ascii="Book Antiqua" w:hAnsi="Book Antiqua" w:cs="Times New Roman"/>
          <w:sz w:val="24"/>
          <w:szCs w:val="24"/>
        </w:rPr>
        <w:t>The project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 may usher diverse modalities </w:t>
      </w:r>
      <w:r w:rsidR="00FF1782">
        <w:rPr>
          <w:rFonts w:ascii="Book Antiqua" w:hAnsi="Book Antiqua" w:cs="Times New Roman"/>
          <w:sz w:val="24"/>
          <w:szCs w:val="24"/>
        </w:rPr>
        <w:t>under a new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 project implementation such as testing the possibility of applying on this railway route the provisions of the </w:t>
      </w:r>
      <w:r w:rsidR="00FF1782">
        <w:rPr>
          <w:rFonts w:ascii="Book Antiqua" w:hAnsi="Book Antiqua" w:cs="Times New Roman"/>
          <w:sz w:val="24"/>
          <w:szCs w:val="24"/>
        </w:rPr>
        <w:t>“</w:t>
      </w:r>
      <w:r w:rsidR="009E75CD" w:rsidRPr="00AE3FDC">
        <w:rPr>
          <w:rFonts w:ascii="Book Antiqua" w:hAnsi="Book Antiqua" w:cs="Times New Roman"/>
          <w:sz w:val="24"/>
          <w:szCs w:val="24"/>
        </w:rPr>
        <w:t>Unified Railway Law</w:t>
      </w:r>
      <w:r w:rsidR="00FF1782">
        <w:rPr>
          <w:rFonts w:ascii="Book Antiqua" w:hAnsi="Book Antiqua" w:cs="Times New Roman"/>
          <w:sz w:val="24"/>
          <w:szCs w:val="24"/>
        </w:rPr>
        <w:t>”</w:t>
      </w:r>
      <w:r w:rsidR="009E75CD" w:rsidRPr="00AE3FDC">
        <w:rPr>
          <w:rFonts w:ascii="Book Antiqua" w:hAnsi="Book Antiqua" w:cs="Times New Roman"/>
          <w:sz w:val="24"/>
          <w:szCs w:val="24"/>
        </w:rPr>
        <w:t xml:space="preserve">.  </w:t>
      </w:r>
    </w:p>
    <w:p w:rsidR="000F3BF7" w:rsidRPr="00AE3FDC" w:rsidRDefault="00300080" w:rsidP="00512449">
      <w:pPr>
        <w:jc w:val="both"/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 xml:space="preserve">ITI </w:t>
      </w:r>
      <w:r w:rsidR="00512449" w:rsidRPr="00AE3FDC">
        <w:rPr>
          <w:rFonts w:ascii="Book Antiqua" w:hAnsi="Book Antiqua" w:cs="Times New Roman"/>
          <w:b/>
          <w:bCs/>
          <w:sz w:val="24"/>
          <w:szCs w:val="24"/>
          <w:u w:val="single"/>
        </w:rPr>
        <w:t xml:space="preserve">Railway </w:t>
      </w:r>
      <w:r w:rsidR="00512449" w:rsidRPr="00AE3FDC">
        <w:rPr>
          <w:rFonts w:ascii="Book Antiqua" w:hAnsi="Book Antiqua" w:cs="Times New Roman"/>
          <w:sz w:val="24"/>
          <w:szCs w:val="24"/>
        </w:rPr>
        <w:t xml:space="preserve">project has observed some modifications. Monitoring of progress on this project is being fulfilled in virtual mode. </w:t>
      </w:r>
    </w:p>
    <w:p w:rsidR="00300080" w:rsidRPr="00AE3FDC" w:rsidRDefault="000F3BF7" w:rsidP="00512449">
      <w:pPr>
        <w:jc w:val="both"/>
        <w:rPr>
          <w:rFonts w:ascii="Book Antiqua" w:hAnsi="Book Antiqua" w:cs="Times New Roman"/>
          <w:sz w:val="24"/>
          <w:szCs w:val="24"/>
        </w:rPr>
      </w:pPr>
      <w:r w:rsidRPr="00AE3FDC">
        <w:rPr>
          <w:rFonts w:ascii="Book Antiqua" w:hAnsi="Book Antiqua" w:cs="Times New Roman"/>
          <w:sz w:val="24"/>
          <w:szCs w:val="24"/>
        </w:rPr>
        <w:t xml:space="preserve">RECOMMENDATION: </w:t>
      </w:r>
      <w:r w:rsidR="00FF1782">
        <w:rPr>
          <w:rFonts w:ascii="Book Antiqua" w:hAnsi="Book Antiqua" w:cs="Times New Roman"/>
          <w:sz w:val="24"/>
          <w:szCs w:val="24"/>
        </w:rPr>
        <w:t>To the above-referred</w:t>
      </w:r>
      <w:r w:rsidR="00512449" w:rsidRPr="00AE3FDC">
        <w:rPr>
          <w:rFonts w:ascii="Book Antiqua" w:hAnsi="Book Antiqua" w:cs="Times New Roman"/>
          <w:sz w:val="24"/>
          <w:szCs w:val="24"/>
        </w:rPr>
        <w:t xml:space="preserve"> effect, t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here are two things to focus on: (1) </w:t>
      </w:r>
      <w:r w:rsidR="00512449" w:rsidRPr="00AE3FDC">
        <w:rPr>
          <w:rFonts w:ascii="Book Antiqua" w:hAnsi="Book Antiqua" w:cs="Times New Roman"/>
          <w:sz w:val="24"/>
          <w:szCs w:val="24"/>
        </w:rPr>
        <w:t xml:space="preserve">ongoing 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reconstruction of </w:t>
      </w:r>
      <w:r w:rsidR="00FF1782">
        <w:rPr>
          <w:rFonts w:ascii="Book Antiqua" w:hAnsi="Book Antiqua" w:cs="Times New Roman"/>
          <w:sz w:val="24"/>
          <w:szCs w:val="24"/>
        </w:rPr>
        <w:t xml:space="preserve">rail </w:t>
      </w:r>
      <w:r w:rsidR="00512449" w:rsidRPr="00AE3FDC">
        <w:rPr>
          <w:rFonts w:ascii="Book Antiqua" w:hAnsi="Book Antiqua" w:cs="Times New Roman"/>
          <w:sz w:val="24"/>
          <w:szCs w:val="24"/>
        </w:rPr>
        <w:t>segment</w:t>
      </w:r>
      <w:r w:rsidR="00300080" w:rsidRPr="00AE3FDC">
        <w:rPr>
          <w:rFonts w:ascii="Book Antiqua" w:hAnsi="Book Antiqua" w:cs="Times New Roman"/>
          <w:sz w:val="24"/>
          <w:szCs w:val="24"/>
        </w:rPr>
        <w:t>,</w:t>
      </w:r>
      <w:r w:rsidR="00512449" w:rsidRPr="00AE3FDC">
        <w:rPr>
          <w:rFonts w:ascii="Book Antiqua" w:hAnsi="Book Antiqua" w:cs="Times New Roman"/>
          <w:sz w:val="24"/>
          <w:szCs w:val="24"/>
        </w:rPr>
        <w:t xml:space="preserve"> notably,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 Zahedan-Taftan and </w:t>
      </w:r>
      <w:r w:rsidR="00512449" w:rsidRPr="00AE3FDC">
        <w:rPr>
          <w:rFonts w:ascii="Book Antiqua" w:hAnsi="Book Antiqua" w:cs="Times New Roman"/>
          <w:sz w:val="24"/>
          <w:szCs w:val="24"/>
        </w:rPr>
        <w:t xml:space="preserve">the related </w:t>
      </w:r>
      <w:r w:rsidR="00FF1782">
        <w:rPr>
          <w:rFonts w:ascii="Book Antiqua" w:hAnsi="Book Antiqua" w:cs="Times New Roman"/>
          <w:sz w:val="24"/>
          <w:szCs w:val="24"/>
        </w:rPr>
        <w:t>border facilitation and,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 (2) </w:t>
      </w:r>
      <w:r w:rsidR="00512449" w:rsidRPr="00AE3FDC">
        <w:rPr>
          <w:rFonts w:ascii="Book Antiqua" w:hAnsi="Book Antiqua" w:cs="Times New Roman"/>
          <w:sz w:val="24"/>
          <w:szCs w:val="24"/>
        </w:rPr>
        <w:t>dispatch of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 the </w:t>
      </w:r>
      <w:r w:rsidR="00512449" w:rsidRPr="00AE3FDC">
        <w:rPr>
          <w:rFonts w:ascii="Book Antiqua" w:hAnsi="Book Antiqua" w:cs="Times New Roman"/>
          <w:sz w:val="24"/>
          <w:szCs w:val="24"/>
        </w:rPr>
        <w:t xml:space="preserve">container </w:t>
      </w:r>
      <w:r w:rsidR="00300080" w:rsidRPr="00AE3FDC">
        <w:rPr>
          <w:rFonts w:ascii="Book Antiqua" w:hAnsi="Book Antiqua" w:cs="Times New Roman"/>
          <w:sz w:val="24"/>
          <w:szCs w:val="24"/>
        </w:rPr>
        <w:t xml:space="preserve">train from Islamabad to Istanbul. </w:t>
      </w:r>
    </w:p>
    <w:p w:rsidR="000124C8" w:rsidRDefault="000124C8">
      <w:pPr>
        <w:rPr>
          <w:rFonts w:ascii="Book Antiqua" w:hAnsi="Book Antiqua"/>
        </w:rPr>
      </w:pPr>
    </w:p>
    <w:p w:rsidR="00FF1782" w:rsidRDefault="00FF1782">
      <w:pPr>
        <w:rPr>
          <w:rFonts w:ascii="Book Antiqua" w:hAnsi="Book Antiqua"/>
        </w:rPr>
      </w:pPr>
      <w:r w:rsidRPr="00FF1782">
        <w:rPr>
          <w:rFonts w:ascii="Book Antiqua" w:hAnsi="Book Antiqua"/>
          <w:i/>
          <w:iCs/>
        </w:rPr>
        <w:t>Acronyms</w:t>
      </w:r>
      <w:r w:rsidR="00472CAD">
        <w:rPr>
          <w:rFonts w:ascii="Book Antiqua" w:hAnsi="Book Antiqua"/>
          <w:i/>
          <w:iCs/>
        </w:rPr>
        <w:t xml:space="preserve"> used in the content</w:t>
      </w:r>
      <w:r>
        <w:rPr>
          <w:rFonts w:ascii="Book Antiqua" w:hAnsi="Book Antiqua"/>
        </w:rPr>
        <w:t>:</w:t>
      </w:r>
    </w:p>
    <w:p w:rsidR="00FF1782" w:rsidRDefault="00FF178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KTAI: Kyrgyzstan-Tajikistan-Afghanistan-Iran. </w:t>
      </w:r>
    </w:p>
    <w:p w:rsidR="00FF1782" w:rsidRPr="00AE3FDC" w:rsidRDefault="00FF178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ITI: Islamabad-Tehran- Istanbul </w:t>
      </w:r>
    </w:p>
    <w:sectPr w:rsidR="00FF1782" w:rsidRPr="00AE3FDC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90D"/>
    <w:multiLevelType w:val="hybridMultilevel"/>
    <w:tmpl w:val="46D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080"/>
    <w:rsid w:val="000124C8"/>
    <w:rsid w:val="000F3BF7"/>
    <w:rsid w:val="0017055A"/>
    <w:rsid w:val="001C4020"/>
    <w:rsid w:val="002267A5"/>
    <w:rsid w:val="00300080"/>
    <w:rsid w:val="0031029B"/>
    <w:rsid w:val="00384383"/>
    <w:rsid w:val="00391ED7"/>
    <w:rsid w:val="00440B71"/>
    <w:rsid w:val="00472CAD"/>
    <w:rsid w:val="00512449"/>
    <w:rsid w:val="00554B02"/>
    <w:rsid w:val="007E245C"/>
    <w:rsid w:val="009460E7"/>
    <w:rsid w:val="00947276"/>
    <w:rsid w:val="009E75CD"/>
    <w:rsid w:val="00AD4E6F"/>
    <w:rsid w:val="00AE3FDC"/>
    <w:rsid w:val="00AF1AFD"/>
    <w:rsid w:val="00D04521"/>
    <w:rsid w:val="00D1251E"/>
    <w:rsid w:val="00D24524"/>
    <w:rsid w:val="00D26196"/>
    <w:rsid w:val="00EA36F5"/>
    <w:rsid w:val="00FF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80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16</cp:revision>
  <dcterms:created xsi:type="dcterms:W3CDTF">2020-11-19T06:36:00Z</dcterms:created>
  <dcterms:modified xsi:type="dcterms:W3CDTF">2020-11-19T11:23:00Z</dcterms:modified>
</cp:coreProperties>
</file>