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D" w:rsidRDefault="001A7B5D" w:rsidP="00E008FA">
      <w:pPr>
        <w:pStyle w:val="Heading2"/>
        <w:spacing w:line="276" w:lineRule="auto"/>
        <w:jc w:val="right"/>
        <w:rPr>
          <w:rFonts w:ascii="Book Antiqua" w:hAnsi="Book Antiqua"/>
          <w:sz w:val="28"/>
          <w:szCs w:val="32"/>
          <w:lang w:val="ru-RU"/>
        </w:rPr>
      </w:pPr>
      <w:bookmarkStart w:id="0" w:name="_GoBack"/>
      <w:bookmarkEnd w:id="0"/>
      <w:r>
        <w:rPr>
          <w:rFonts w:ascii="Book Antiqua" w:hAnsi="Book Antiqua"/>
          <w:sz w:val="28"/>
          <w:szCs w:val="32"/>
          <w:lang w:val="ru-RU"/>
        </w:rPr>
        <w:t>Неофициальный перевод</w:t>
      </w:r>
    </w:p>
    <w:p w:rsidR="00E008FA" w:rsidRPr="00E008FA" w:rsidRDefault="00E008FA" w:rsidP="00E008FA">
      <w:pPr>
        <w:pStyle w:val="Heading2"/>
        <w:spacing w:line="276" w:lineRule="auto"/>
        <w:jc w:val="right"/>
        <w:rPr>
          <w:rFonts w:ascii="Book Antiqua" w:hAnsi="Book Antiqua"/>
          <w:sz w:val="28"/>
          <w:szCs w:val="32"/>
          <w:lang w:val="ru-RU"/>
        </w:rPr>
      </w:pPr>
      <w:r>
        <w:rPr>
          <w:rFonts w:ascii="Book Antiqua" w:hAnsi="Book Antiqua"/>
          <w:sz w:val="28"/>
          <w:szCs w:val="32"/>
          <w:lang w:val="ru-RU"/>
        </w:rPr>
        <w:t>Проект</w:t>
      </w:r>
    </w:p>
    <w:p w:rsidR="00070E7D" w:rsidRPr="00070E7D" w:rsidRDefault="00070E7D" w:rsidP="00070E7D">
      <w:pPr>
        <w:pStyle w:val="Heading2"/>
        <w:spacing w:line="276" w:lineRule="auto"/>
        <w:jc w:val="center"/>
        <w:rPr>
          <w:rFonts w:ascii="Book Antiqua" w:hAnsi="Book Antiqua"/>
          <w:sz w:val="28"/>
          <w:szCs w:val="32"/>
          <w:lang w:val="ru-RU"/>
        </w:rPr>
      </w:pPr>
      <w:r w:rsidRPr="00070E7D">
        <w:rPr>
          <w:rFonts w:ascii="Book Antiqua" w:hAnsi="Book Antiqua"/>
          <w:sz w:val="28"/>
          <w:szCs w:val="32"/>
          <w:lang w:val="ru-RU"/>
        </w:rPr>
        <w:t xml:space="preserve">9-я Министерская </w:t>
      </w:r>
      <w:r w:rsidR="001E1252">
        <w:rPr>
          <w:rFonts w:ascii="Book Antiqua" w:hAnsi="Book Antiqua"/>
          <w:sz w:val="28"/>
          <w:szCs w:val="32"/>
          <w:lang w:val="ru-RU"/>
        </w:rPr>
        <w:t>встреча</w:t>
      </w:r>
      <w:r w:rsidRPr="00070E7D">
        <w:rPr>
          <w:rFonts w:ascii="Book Antiqua" w:hAnsi="Book Antiqua"/>
          <w:sz w:val="28"/>
          <w:szCs w:val="32"/>
          <w:lang w:val="ru-RU"/>
        </w:rPr>
        <w:t xml:space="preserve"> по снижению риска бедствий (СРБ)</w:t>
      </w:r>
    </w:p>
    <w:p w:rsidR="00070E7D" w:rsidRPr="00070E7D" w:rsidRDefault="00070E7D" w:rsidP="00070E7D">
      <w:pPr>
        <w:pStyle w:val="Heading2"/>
        <w:spacing w:line="276" w:lineRule="auto"/>
        <w:jc w:val="center"/>
        <w:rPr>
          <w:rFonts w:ascii="Book Antiqua" w:hAnsi="Book Antiqua"/>
          <w:sz w:val="28"/>
          <w:szCs w:val="32"/>
          <w:lang w:val="ru-RU"/>
        </w:rPr>
      </w:pPr>
      <w:r w:rsidRPr="00070E7D">
        <w:rPr>
          <w:rFonts w:ascii="Book Antiqua" w:hAnsi="Book Antiqua"/>
          <w:sz w:val="28"/>
          <w:szCs w:val="32"/>
          <w:lang w:val="ru-RU"/>
        </w:rPr>
        <w:t>Организатор: Республика Таджикистан</w:t>
      </w:r>
    </w:p>
    <w:p w:rsidR="00C23557" w:rsidRPr="00070E7D" w:rsidRDefault="00070E7D" w:rsidP="00070E7D">
      <w:pPr>
        <w:pStyle w:val="Heading2"/>
        <w:spacing w:before="0" w:beforeAutospacing="0" w:after="0" w:afterAutospacing="0" w:line="276" w:lineRule="auto"/>
        <w:jc w:val="center"/>
        <w:rPr>
          <w:rFonts w:ascii="Book Antiqua" w:hAnsi="Book Antiqua"/>
          <w:sz w:val="28"/>
          <w:szCs w:val="32"/>
          <w:lang w:val="ru-RU"/>
        </w:rPr>
      </w:pPr>
      <w:r w:rsidRPr="00070E7D">
        <w:rPr>
          <w:rFonts w:ascii="Book Antiqua" w:hAnsi="Book Antiqua"/>
          <w:sz w:val="28"/>
          <w:szCs w:val="32"/>
          <w:lang w:val="ru-RU"/>
        </w:rPr>
        <w:t>17 сентября 2024 г.</w:t>
      </w:r>
    </w:p>
    <w:p w:rsidR="00C23557" w:rsidRPr="00070E7D" w:rsidRDefault="00C23557" w:rsidP="00C23557">
      <w:pPr>
        <w:pStyle w:val="Heading2"/>
        <w:spacing w:line="276" w:lineRule="auto"/>
        <w:jc w:val="center"/>
        <w:rPr>
          <w:rFonts w:ascii="Book Antiqua" w:hAnsi="Book Antiqua"/>
          <w:sz w:val="28"/>
          <w:szCs w:val="32"/>
          <w:u w:val="single"/>
          <w:lang w:val="ru-RU"/>
        </w:rPr>
      </w:pPr>
    </w:p>
    <w:p w:rsidR="00C23557" w:rsidRPr="00070E7D" w:rsidRDefault="005108FD" w:rsidP="00C23557">
      <w:pPr>
        <w:pStyle w:val="Heading2"/>
        <w:spacing w:line="276" w:lineRule="auto"/>
        <w:jc w:val="center"/>
        <w:rPr>
          <w:rFonts w:ascii="Book Antiqua" w:hAnsi="Book Antiqua"/>
          <w:sz w:val="28"/>
          <w:szCs w:val="32"/>
          <w:u w:val="single"/>
          <w:lang w:val="ru-RU"/>
        </w:rPr>
      </w:pPr>
      <w:r w:rsidRPr="00070E7D">
        <w:rPr>
          <w:rFonts w:ascii="Book Antiqua" w:hAnsi="Book Antiqua"/>
          <w:sz w:val="28"/>
          <w:szCs w:val="32"/>
          <w:u w:val="single"/>
          <w:lang w:val="ru-RU"/>
        </w:rPr>
        <w:t xml:space="preserve"> </w:t>
      </w:r>
      <w:r w:rsidR="00070E7D" w:rsidRPr="00070E7D">
        <w:rPr>
          <w:rFonts w:ascii="Book Antiqua" w:hAnsi="Book Antiqua"/>
          <w:sz w:val="28"/>
          <w:szCs w:val="32"/>
          <w:u w:val="single"/>
          <w:lang w:val="ru-RU"/>
        </w:rPr>
        <w:t>Душанбинская Декларация</w:t>
      </w:r>
    </w:p>
    <w:p w:rsidR="001A7B5D" w:rsidRDefault="001A7B5D" w:rsidP="00126606">
      <w:p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244DB0">
        <w:rPr>
          <w:rFonts w:ascii="Book Antiqua" w:hAnsi="Book Antiqua" w:cs="Arial"/>
          <w:b/>
          <w:bCs/>
          <w:lang w:val="ru-RU"/>
        </w:rPr>
        <w:t>Мы,</w:t>
      </w:r>
      <w:r w:rsidRPr="001A7B5D">
        <w:rPr>
          <w:rFonts w:ascii="Book Antiqua" w:hAnsi="Book Antiqua" w:cs="Arial"/>
          <w:lang w:val="ru-RU"/>
        </w:rPr>
        <w:t xml:space="preserve"> министры и главы делегаций стран-членов ОЭС, собравшиеся 17 сентября 2024 г. в Душанбе на 9-</w:t>
      </w:r>
      <w:r w:rsidR="00DD793C">
        <w:rPr>
          <w:rFonts w:ascii="Book Antiqua" w:hAnsi="Book Antiqua" w:cs="Arial"/>
          <w:lang w:val="ru-RU"/>
        </w:rPr>
        <w:t>ю</w:t>
      </w:r>
      <w:r w:rsidRPr="001A7B5D">
        <w:rPr>
          <w:rFonts w:ascii="Book Antiqua" w:hAnsi="Book Antiqua" w:cs="Arial"/>
          <w:lang w:val="ru-RU"/>
        </w:rPr>
        <w:t xml:space="preserve"> </w:t>
      </w:r>
      <w:r w:rsidR="00DD793C">
        <w:rPr>
          <w:rFonts w:ascii="Book Antiqua" w:hAnsi="Book Antiqua" w:cs="Arial"/>
          <w:lang w:val="ru-RU"/>
        </w:rPr>
        <w:t>министерскую встречу</w:t>
      </w:r>
      <w:r w:rsidRPr="001A7B5D">
        <w:rPr>
          <w:rFonts w:ascii="Book Antiqua" w:hAnsi="Book Antiqua" w:cs="Arial"/>
          <w:lang w:val="ru-RU"/>
        </w:rPr>
        <w:t xml:space="preserve"> по снижению риска стихийных бедствий под уважаемым председательством Республики Таджикистан, подтверждаем нашу приверженность закрепленным принципам в Статье II Измирского договора, наряду с другими соответствующими документами ОЭС, включая Видение ОЭС на 2015-2025 гг. и соответствующие положения Сендайской рамочной программы, и при этом:</w:t>
      </w:r>
    </w:p>
    <w:p w:rsidR="001A7B5D" w:rsidRPr="001A7B5D" w:rsidRDefault="001A7B5D" w:rsidP="00031411">
      <w:p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 xml:space="preserve">Напоминая </w:t>
      </w:r>
      <w:r w:rsidRPr="001A7B5D">
        <w:rPr>
          <w:rFonts w:ascii="Book Antiqua" w:hAnsi="Book Antiqua" w:cs="Arial"/>
          <w:lang w:val="ru-RU"/>
        </w:rPr>
        <w:t>о рекомендациях 8-</w:t>
      </w:r>
      <w:r w:rsidR="00DD793C">
        <w:rPr>
          <w:rFonts w:ascii="Book Antiqua" w:hAnsi="Book Antiqua" w:cs="Arial"/>
          <w:lang w:val="ru-RU"/>
        </w:rPr>
        <w:t xml:space="preserve">ой министерской </w:t>
      </w:r>
      <w:r w:rsidR="004E55A4">
        <w:rPr>
          <w:rFonts w:ascii="Book Antiqua" w:hAnsi="Book Antiqua" w:cs="Arial"/>
          <w:lang w:val="ru-RU"/>
        </w:rPr>
        <w:t>встречи</w:t>
      </w:r>
      <w:r w:rsidRPr="001A7B5D">
        <w:rPr>
          <w:rFonts w:ascii="Book Antiqua" w:hAnsi="Book Antiqua" w:cs="Arial"/>
          <w:lang w:val="ru-RU"/>
        </w:rPr>
        <w:t xml:space="preserve"> ОЭС по управлению рисками стихийных бедствий, состоявшегося в 2021 г. </w:t>
      </w:r>
      <w:r w:rsidR="004E55A4">
        <w:rPr>
          <w:rFonts w:ascii="Book Antiqua" w:hAnsi="Book Antiqua" w:cs="Arial"/>
          <w:lang w:val="ru-RU"/>
        </w:rPr>
        <w:t xml:space="preserve">в виртуальном режиме </w:t>
      </w:r>
      <w:r w:rsidRPr="001A7B5D">
        <w:rPr>
          <w:rFonts w:ascii="Book Antiqua" w:hAnsi="Book Antiqua" w:cs="Arial"/>
          <w:lang w:val="ru-RU"/>
        </w:rPr>
        <w:t>под председательством Турецкой Республики, мы подчеркиваем необходимость содействия расширению регионального сотрудничества в области снижения риска стихийных бедствий (СРБ);</w:t>
      </w:r>
    </w:p>
    <w:p w:rsidR="001A7B5D" w:rsidRPr="001A7B5D" w:rsidRDefault="001A7B5D" w:rsidP="00031411">
      <w:p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 xml:space="preserve">Подчеркивая </w:t>
      </w:r>
      <w:r w:rsidRPr="001A7B5D">
        <w:rPr>
          <w:rFonts w:ascii="Book Antiqua" w:hAnsi="Book Antiqua" w:cs="Arial"/>
          <w:lang w:val="ru-RU"/>
        </w:rPr>
        <w:t xml:space="preserve">принятие Региональной рамочной программы ОЭС по снижению риска стихийных бедствий (ECORFDRR) и Дорожной карты по ее реализации </w:t>
      </w:r>
      <w:r w:rsidR="004E55A4">
        <w:rPr>
          <w:rFonts w:ascii="Book Antiqua" w:hAnsi="Book Antiqua" w:cs="Arial"/>
          <w:lang w:val="ru-RU"/>
        </w:rPr>
        <w:t xml:space="preserve">на </w:t>
      </w:r>
      <w:r w:rsidRPr="001A7B5D">
        <w:rPr>
          <w:rFonts w:ascii="Book Antiqua" w:hAnsi="Book Antiqua" w:cs="Arial"/>
          <w:lang w:val="ru-RU"/>
        </w:rPr>
        <w:t>2021-2025 гг., мы подтверждаем создание группы технических экспертов, которой будет поручено обновить эту рамочную программу на предстоящие пять лет, что представляет собой важный следующий шаг для нашего региона в снижении риска бедствий (СРБ);</w:t>
      </w:r>
    </w:p>
    <w:p w:rsidR="001A7B5D" w:rsidRPr="001A7B5D" w:rsidRDefault="001A7B5D" w:rsidP="00C8736F">
      <w:pPr>
        <w:spacing w:after="120" w:line="276" w:lineRule="auto"/>
        <w:jc w:val="both"/>
        <w:rPr>
          <w:rFonts w:ascii="Book Antiqua" w:hAnsi="Book Antiqua" w:cs="Arial"/>
          <w:lang w:val="ru-RU" w:bidi="en-US"/>
        </w:rPr>
      </w:pPr>
      <w:r w:rsidRPr="001A7B5D">
        <w:rPr>
          <w:rFonts w:ascii="Book Antiqua" w:hAnsi="Book Antiqua" w:cs="Arial"/>
          <w:b/>
          <w:bCs/>
          <w:lang w:val="ru-RU" w:bidi="en-US"/>
        </w:rPr>
        <w:t xml:space="preserve">Следуя </w:t>
      </w:r>
      <w:r w:rsidRPr="001A7B5D">
        <w:rPr>
          <w:rFonts w:ascii="Book Antiqua" w:hAnsi="Book Antiqua" w:cs="Arial"/>
          <w:lang w:val="ru-RU" w:bidi="en-US"/>
        </w:rPr>
        <w:t xml:space="preserve">изложенным приоритетам и целям Глобальных рамок, особенно </w:t>
      </w:r>
      <w:r w:rsidR="00244DB0" w:rsidRPr="001A7B5D">
        <w:rPr>
          <w:rFonts w:ascii="Book Antiqua" w:hAnsi="Book Antiqua" w:cs="Arial"/>
          <w:lang w:val="ru-RU"/>
        </w:rPr>
        <w:t>Сендайской рамочной программы</w:t>
      </w:r>
      <w:r w:rsidRPr="001A7B5D">
        <w:rPr>
          <w:rFonts w:ascii="Book Antiqua" w:hAnsi="Book Antiqua" w:cs="Arial"/>
          <w:lang w:val="ru-RU" w:bidi="en-US"/>
        </w:rPr>
        <w:t xml:space="preserve">, мы подчеркиваем необходимость усиления снижения риска стихийных бедствий в регионе ОЭС, например, инициативы по наращиванию потенциала; исследования и обмен данными; международное партнерство и сотрудничество с различными заинтересованными сторонами, </w:t>
      </w:r>
      <w:r w:rsidRPr="001A7B5D">
        <w:rPr>
          <w:rFonts w:ascii="Book Antiqua" w:hAnsi="Book Antiqua" w:cs="Arial"/>
          <w:lang w:val="ru-RU" w:bidi="en-US"/>
        </w:rPr>
        <w:lastRenderedPageBreak/>
        <w:t>включая правительства, НПО и частный сектор, для содействия подходу к СРБ, учитывающему множество опасностей; финансовые ресурсы; пропаганда и осведомленность; процесс мониторинга</w:t>
      </w:r>
      <w:r>
        <w:rPr>
          <w:rFonts w:ascii="Book Antiqua" w:hAnsi="Book Antiqua" w:cs="Arial"/>
          <w:lang w:val="ru-RU" w:bidi="en-US"/>
        </w:rPr>
        <w:t>;</w:t>
      </w:r>
    </w:p>
    <w:p w:rsidR="001A7B5D" w:rsidRPr="001A7B5D" w:rsidRDefault="001A7B5D" w:rsidP="00C8736F">
      <w:pPr>
        <w:spacing w:after="120" w:line="276" w:lineRule="auto"/>
        <w:jc w:val="both"/>
        <w:rPr>
          <w:rFonts w:ascii="Book Antiqua" w:hAnsi="Book Antiqua" w:cs="Arial"/>
          <w:lang w:val="ru-RU" w:bidi="en-US"/>
        </w:rPr>
      </w:pPr>
      <w:r w:rsidRPr="001A7B5D">
        <w:rPr>
          <w:rFonts w:ascii="Book Antiqua" w:hAnsi="Book Antiqua" w:cs="Arial"/>
          <w:b/>
          <w:bCs/>
          <w:lang w:val="ru-RU" w:bidi="en-US"/>
        </w:rPr>
        <w:t xml:space="preserve">Заявляя </w:t>
      </w:r>
      <w:r w:rsidRPr="001A7B5D">
        <w:rPr>
          <w:rFonts w:ascii="Book Antiqua" w:hAnsi="Book Antiqua" w:cs="Arial"/>
          <w:lang w:val="ru-RU" w:bidi="en-US"/>
        </w:rPr>
        <w:t xml:space="preserve">о решающей роли использования новейших технологий и передового опыта, мы подтверждаем интеграцию резких решений, таких как системы раннего </w:t>
      </w:r>
      <w:r w:rsidR="004E55A4">
        <w:rPr>
          <w:rFonts w:ascii="Book Antiqua" w:hAnsi="Book Antiqua" w:cs="Arial"/>
          <w:lang w:val="ru-RU" w:bidi="en-US"/>
        </w:rPr>
        <w:t>предупреждения</w:t>
      </w:r>
      <w:r w:rsidRPr="001A7B5D">
        <w:rPr>
          <w:rFonts w:ascii="Book Antiqua" w:hAnsi="Book Antiqua" w:cs="Arial"/>
          <w:lang w:val="ru-RU" w:bidi="en-US"/>
        </w:rPr>
        <w:t xml:space="preserve">, анализ данных, машинное обучение с помощью искусственного интеллекта, дистанционное зондирование, интеграцию систем данных для снижения риска стихийных бедствий в </w:t>
      </w:r>
      <w:r w:rsidR="004E55A4">
        <w:rPr>
          <w:rFonts w:ascii="Book Antiqua" w:hAnsi="Book Antiqua" w:cs="Arial"/>
          <w:lang w:val="ru-RU" w:bidi="en-US"/>
        </w:rPr>
        <w:t>регионе</w:t>
      </w:r>
      <w:r w:rsidRPr="001A7B5D">
        <w:rPr>
          <w:rFonts w:ascii="Book Antiqua" w:hAnsi="Book Antiqua" w:cs="Arial"/>
          <w:lang w:val="ru-RU" w:bidi="en-US"/>
        </w:rPr>
        <w:t xml:space="preserve"> ОЭС</w:t>
      </w:r>
      <w:r w:rsidR="00244DB0">
        <w:rPr>
          <w:rFonts w:ascii="Book Antiqua" w:hAnsi="Book Antiqua" w:cs="Arial"/>
          <w:lang w:val="ru-RU" w:bidi="en-US"/>
        </w:rPr>
        <w:t>;</w:t>
      </w:r>
    </w:p>
    <w:p w:rsidR="001A7B5D" w:rsidRDefault="00F620CC" w:rsidP="00C8736F">
      <w:pPr>
        <w:spacing w:after="120" w:line="276" w:lineRule="auto"/>
        <w:jc w:val="both"/>
        <w:rPr>
          <w:rFonts w:ascii="Book Antiqua" w:hAnsi="Book Antiqua" w:cs="Arial"/>
          <w:b/>
          <w:bCs/>
          <w:lang w:val="ru-RU" w:bidi="en-US"/>
        </w:rPr>
      </w:pPr>
      <w:r>
        <w:rPr>
          <w:rFonts w:ascii="Book Antiqua" w:hAnsi="Book Antiqua" w:cs="Arial"/>
          <w:b/>
          <w:bCs/>
          <w:lang w:val="ru-RU" w:bidi="en-US"/>
        </w:rPr>
        <w:t>Что касается</w:t>
      </w:r>
      <w:r w:rsidR="001A7B5D" w:rsidRPr="001A7B5D">
        <w:rPr>
          <w:rFonts w:ascii="Book Antiqua" w:hAnsi="Book Antiqua" w:cs="Arial"/>
          <w:b/>
          <w:bCs/>
          <w:lang w:val="ru-RU" w:bidi="en-US"/>
        </w:rPr>
        <w:t xml:space="preserve"> </w:t>
      </w:r>
      <w:r w:rsidR="001A7B5D" w:rsidRPr="001A7B5D">
        <w:rPr>
          <w:rFonts w:ascii="Book Antiqua" w:hAnsi="Book Antiqua" w:cs="Arial"/>
          <w:lang w:val="ru-RU" w:bidi="en-US"/>
        </w:rPr>
        <w:t>человеческих потерь и потерь активов по отношению к валовому внутреннему продукту, которые склонны к усугублению в странах с ограниченными возможностями для подготовки, финансирования и реагирования на стихийные бедствия и изменение климата, мы подчеркиваем необходимость участия в процессе создания Фонда ущерба и потерь</w:t>
      </w:r>
      <w:r w:rsidR="00244DB0">
        <w:rPr>
          <w:rFonts w:ascii="Book Antiqua" w:hAnsi="Book Antiqua" w:cs="Arial"/>
          <w:lang w:val="ru-RU" w:bidi="en-US"/>
        </w:rPr>
        <w:t>,</w:t>
      </w:r>
      <w:r w:rsidR="001A7B5D" w:rsidRPr="001A7B5D">
        <w:rPr>
          <w:rFonts w:ascii="Book Antiqua" w:hAnsi="Book Antiqua" w:cs="Arial"/>
          <w:lang w:val="ru-RU" w:bidi="en-US"/>
        </w:rPr>
        <w:t xml:space="preserve"> </w:t>
      </w:r>
      <w:r w:rsidR="00F048FE">
        <w:rPr>
          <w:rFonts w:ascii="Book Antiqua" w:hAnsi="Book Antiqua" w:cs="Arial"/>
          <w:lang w:val="ru-RU" w:bidi="en-US"/>
        </w:rPr>
        <w:t>рассматриваемой во время</w:t>
      </w:r>
      <w:r w:rsidR="001A7B5D" w:rsidRPr="001A7B5D">
        <w:rPr>
          <w:rFonts w:ascii="Book Antiqua" w:hAnsi="Book Antiqua" w:cs="Arial"/>
          <w:lang w:val="ru-RU" w:bidi="en-US"/>
        </w:rPr>
        <w:t xml:space="preserve"> COP29, принимающей стороной </w:t>
      </w:r>
      <w:r w:rsidR="00F048FE">
        <w:rPr>
          <w:rFonts w:ascii="Book Antiqua" w:hAnsi="Book Antiqua" w:cs="Arial"/>
          <w:lang w:val="ru-RU" w:bidi="en-US"/>
        </w:rPr>
        <w:t xml:space="preserve">которой </w:t>
      </w:r>
      <w:r w:rsidR="001A7B5D" w:rsidRPr="001A7B5D">
        <w:rPr>
          <w:rFonts w:ascii="Book Antiqua" w:hAnsi="Book Antiqua" w:cs="Arial"/>
          <w:lang w:val="ru-RU" w:bidi="en-US"/>
        </w:rPr>
        <w:t>будет Азербайджан;</w:t>
      </w:r>
    </w:p>
    <w:p w:rsidR="001A7B5D" w:rsidRPr="001A7B5D" w:rsidRDefault="001A7B5D" w:rsidP="00C8736F">
      <w:pPr>
        <w:spacing w:after="120" w:line="276" w:lineRule="auto"/>
        <w:jc w:val="both"/>
        <w:rPr>
          <w:rFonts w:ascii="Book Antiqua" w:hAnsi="Book Antiqua" w:cs="Arial"/>
          <w:lang w:val="ru-RU" w:bidi="en-US"/>
        </w:rPr>
      </w:pPr>
      <w:r w:rsidRPr="001A7B5D">
        <w:rPr>
          <w:rFonts w:ascii="Book Antiqua" w:hAnsi="Book Antiqua" w:cs="Arial"/>
          <w:b/>
          <w:bCs/>
          <w:lang w:val="ru-RU" w:bidi="en-US"/>
        </w:rPr>
        <w:t xml:space="preserve">Признавая, </w:t>
      </w:r>
      <w:r w:rsidRPr="001A7B5D">
        <w:rPr>
          <w:rFonts w:ascii="Book Antiqua" w:hAnsi="Book Antiqua" w:cs="Arial"/>
          <w:lang w:val="ru-RU" w:bidi="en-US"/>
        </w:rPr>
        <w:t>что повышение устойчивости к стихийным бедствиям представляет собой серьезную проблему развития для региона, мы признаем, что более глубокое понимание рисков, использование технологий для обеспечения устойчивости, усиление управления рисками, увеличение инвестиций и повышение готовности в совокупности создают прочную основу для устойчивости людей, сообществ, правительств и предприяти</w:t>
      </w:r>
      <w:r w:rsidR="00244DB0">
        <w:rPr>
          <w:rFonts w:ascii="Book Antiqua" w:hAnsi="Book Antiqua" w:cs="Arial"/>
          <w:lang w:val="ru-RU" w:bidi="en-US"/>
        </w:rPr>
        <w:t>й</w:t>
      </w:r>
      <w:r w:rsidRPr="001A7B5D">
        <w:rPr>
          <w:rFonts w:ascii="Book Antiqua" w:hAnsi="Book Antiqua" w:cs="Arial"/>
          <w:lang w:val="ru-RU" w:bidi="en-US"/>
        </w:rPr>
        <w:t>;</w:t>
      </w:r>
    </w:p>
    <w:p w:rsidR="001A7B5D" w:rsidRPr="001A7B5D" w:rsidRDefault="001A7B5D" w:rsidP="00C8736F">
      <w:pPr>
        <w:spacing w:after="120" w:line="276" w:lineRule="auto"/>
        <w:jc w:val="both"/>
        <w:rPr>
          <w:rFonts w:ascii="Book Antiqua" w:hAnsi="Book Antiqua" w:cs="Arial"/>
          <w:lang w:val="ru-RU" w:bidi="en-US"/>
        </w:rPr>
      </w:pPr>
      <w:r w:rsidRPr="001A7B5D">
        <w:rPr>
          <w:rFonts w:ascii="Book Antiqua" w:hAnsi="Book Antiqua" w:cs="Arial"/>
          <w:b/>
          <w:bCs/>
          <w:lang w:val="ru-RU" w:bidi="en-US"/>
        </w:rPr>
        <w:t xml:space="preserve">Подчеркивая </w:t>
      </w:r>
      <w:r w:rsidRPr="001A7B5D">
        <w:rPr>
          <w:rFonts w:ascii="Book Antiqua" w:hAnsi="Book Antiqua" w:cs="Arial"/>
          <w:lang w:val="ru-RU" w:bidi="en-US"/>
        </w:rPr>
        <w:t>значение предстоящей Азиатско-Тихоокеанской министерской конференции по снижению риска бедствий (APMCDRR) в октябре 2024 года в Маниле (Филиппины), мы подчеркиваем важность соблюдения ее тематических направлений, которые включают практические решения по расширению финансирования мероприятий по снижению риска бедствий, обеспечению инклюзивност</w:t>
      </w:r>
      <w:r w:rsidR="004E55A4">
        <w:rPr>
          <w:rFonts w:ascii="Book Antiqua" w:hAnsi="Book Antiqua" w:cs="Arial"/>
          <w:lang w:val="ru-RU" w:bidi="en-US"/>
        </w:rPr>
        <w:t>и</w:t>
      </w:r>
      <w:r w:rsidRPr="001A7B5D">
        <w:rPr>
          <w:rFonts w:ascii="Book Antiqua" w:hAnsi="Book Antiqua" w:cs="Arial"/>
          <w:lang w:val="ru-RU" w:bidi="en-US"/>
        </w:rPr>
        <w:t xml:space="preserve"> с акцентом на то, чтобы никто не был забыт, содействие гендерно-чувствительному и инклюзивному управлению рисками стихийных бедствий, а также продвижение как локализации, так и устойчивости городов и сельских районов, эти соображения будут неотъемлемой частью обновления Региональной рамочной программы ОЭС по снижению риска стихийных бедствий (ECORFDRR)</w:t>
      </w:r>
      <w:r w:rsidR="00244DB0">
        <w:rPr>
          <w:rFonts w:ascii="Book Antiqua" w:hAnsi="Book Antiqua" w:cs="Arial"/>
          <w:lang w:val="ru-RU" w:bidi="en-US"/>
        </w:rPr>
        <w:t>.</w:t>
      </w:r>
    </w:p>
    <w:p w:rsidR="00244DB0" w:rsidRDefault="00244DB0" w:rsidP="003523BD">
      <w:pPr>
        <w:rPr>
          <w:rFonts w:ascii="Book Antiqua" w:hAnsi="Book Antiqua" w:cs="Arial"/>
          <w:b/>
          <w:bCs/>
          <w:lang w:val="ru-RU"/>
        </w:rPr>
      </w:pPr>
    </w:p>
    <w:p w:rsidR="00C23557" w:rsidRPr="003523BD" w:rsidRDefault="00070E7D" w:rsidP="003523BD">
      <w:pPr>
        <w:rPr>
          <w:rFonts w:ascii="Book Antiqua" w:hAnsi="Book Antiqua" w:cs="Arial"/>
          <w:b/>
          <w:bCs/>
          <w:lang w:val="ru-RU"/>
        </w:rPr>
      </w:pPr>
      <w:r w:rsidRPr="003523BD">
        <w:rPr>
          <w:rFonts w:ascii="Book Antiqua" w:hAnsi="Book Antiqua" w:cs="Arial"/>
          <w:b/>
          <w:bCs/>
          <w:lang w:val="ru-RU"/>
        </w:rPr>
        <w:t>Решили:</w:t>
      </w:r>
      <w:r w:rsidR="00C23557" w:rsidRPr="003523BD">
        <w:rPr>
          <w:rFonts w:ascii="Book Antiqua" w:hAnsi="Book Antiqua" w:cs="Arial"/>
          <w:b/>
          <w:bCs/>
          <w:lang w:val="ru-RU"/>
        </w:rPr>
        <w:t xml:space="preserve"> </w:t>
      </w:r>
    </w:p>
    <w:p w:rsidR="002D2B82" w:rsidRPr="003523BD" w:rsidRDefault="002D2B82" w:rsidP="00C23557">
      <w:pPr>
        <w:rPr>
          <w:rFonts w:ascii="Book Antiqua" w:hAnsi="Book Antiqua" w:cs="Arial"/>
          <w:b/>
          <w:bCs/>
          <w:lang w:val="ru-RU"/>
        </w:rPr>
      </w:pPr>
    </w:p>
    <w:p w:rsidR="001A7B5D" w:rsidRPr="001A7B5D" w:rsidRDefault="001A7B5D" w:rsidP="006873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Создать</w:t>
      </w:r>
      <w:r w:rsidRPr="001A7B5D">
        <w:rPr>
          <w:rFonts w:ascii="Book Antiqua" w:hAnsi="Book Antiqua" w:cs="Arial"/>
          <w:lang w:val="ru-RU"/>
        </w:rPr>
        <w:t xml:space="preserve"> региональную техническую экспертную группу ОЭС для обновления </w:t>
      </w:r>
      <w:r w:rsidR="004E55A4">
        <w:rPr>
          <w:rFonts w:ascii="Book Antiqua" w:hAnsi="Book Antiqua" w:cs="Arial"/>
          <w:lang w:val="ru-RU"/>
        </w:rPr>
        <w:t>Региональной рамочной программы по</w:t>
      </w:r>
      <w:r w:rsidRPr="001A7B5D">
        <w:rPr>
          <w:rFonts w:ascii="Book Antiqua" w:hAnsi="Book Antiqua" w:cs="Arial"/>
          <w:lang w:val="ru-RU"/>
        </w:rPr>
        <w:t xml:space="preserve"> снижени</w:t>
      </w:r>
      <w:r w:rsidR="004E55A4">
        <w:rPr>
          <w:rFonts w:ascii="Book Antiqua" w:hAnsi="Book Antiqua" w:cs="Arial"/>
          <w:lang w:val="ru-RU"/>
        </w:rPr>
        <w:t>ю</w:t>
      </w:r>
      <w:r w:rsidRPr="001A7B5D">
        <w:rPr>
          <w:rFonts w:ascii="Book Antiqua" w:hAnsi="Book Antiqua" w:cs="Arial"/>
          <w:lang w:val="ru-RU"/>
        </w:rPr>
        <w:t xml:space="preserve"> риска стихийных бедствий для региона ОЭС и ее Дорожной карты на 2025-2030 гг., </w:t>
      </w:r>
      <w:r w:rsidRPr="001A7B5D">
        <w:rPr>
          <w:rFonts w:ascii="Book Antiqua" w:hAnsi="Book Antiqua" w:cs="Arial"/>
          <w:lang w:val="ru-RU"/>
        </w:rPr>
        <w:lastRenderedPageBreak/>
        <w:t>которые необходимы для реализации Сендайской рамочной программы по снижению риска стихийных бедствий, а также проведения экспертного анализа по создани</w:t>
      </w:r>
      <w:r w:rsidR="004E55A4">
        <w:rPr>
          <w:rFonts w:ascii="Book Antiqua" w:hAnsi="Book Antiqua" w:cs="Arial"/>
          <w:lang w:val="ru-RU"/>
        </w:rPr>
        <w:t>ю</w:t>
      </w:r>
      <w:r w:rsidRPr="001A7B5D">
        <w:rPr>
          <w:rFonts w:ascii="Book Antiqua" w:hAnsi="Book Antiqua" w:cs="Arial"/>
          <w:lang w:val="ru-RU"/>
        </w:rPr>
        <w:t xml:space="preserve"> фондов ОЭС по СРБ в регионе и будет способствовать укреплению сотрудничества между нашими странами-членами для интеграции снижения риска стихийных бедствий в регионе;</w:t>
      </w:r>
    </w:p>
    <w:p w:rsidR="001A7B5D" w:rsidRDefault="001A7B5D" w:rsidP="0068738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Обратить внимание</w:t>
      </w:r>
      <w:r w:rsidRPr="001A7B5D">
        <w:rPr>
          <w:rFonts w:ascii="Book Antiqua" w:hAnsi="Book Antiqua" w:cs="Arial"/>
          <w:lang w:val="ru-RU"/>
        </w:rPr>
        <w:t xml:space="preserve"> на важность перехода механизма управления от подхода, ориентированного на министерства, к всеобъемлющему общегосударственному подходу и участию всего общества, включая академические круги, гражданское общество, НПО/МНПО и частный сектор, чтобы обеспечить разумные гарантии в достижении целей </w:t>
      </w:r>
      <w:r w:rsidR="004E55A4" w:rsidRPr="001A7B5D">
        <w:rPr>
          <w:rFonts w:ascii="Book Antiqua" w:hAnsi="Book Antiqua" w:cs="Arial"/>
          <w:lang w:val="ru-RU"/>
        </w:rPr>
        <w:t>политик</w:t>
      </w:r>
      <w:r w:rsidR="004E55A4">
        <w:rPr>
          <w:rFonts w:ascii="Book Antiqua" w:hAnsi="Book Antiqua" w:cs="Arial"/>
          <w:lang w:val="ru-RU"/>
        </w:rPr>
        <w:t>и</w:t>
      </w:r>
      <w:r w:rsidR="004E55A4" w:rsidRPr="001A7B5D">
        <w:rPr>
          <w:rFonts w:ascii="Book Antiqua" w:hAnsi="Book Antiqua" w:cs="Arial"/>
          <w:lang w:val="ru-RU"/>
        </w:rPr>
        <w:t xml:space="preserve"> снижения рисков </w:t>
      </w:r>
      <w:r w:rsidRPr="001A7B5D">
        <w:rPr>
          <w:rFonts w:ascii="Book Antiqua" w:hAnsi="Book Antiqua" w:cs="Arial"/>
          <w:lang w:val="ru-RU"/>
        </w:rPr>
        <w:t xml:space="preserve">стихийного бедствия и предлагать совместные проекты, основанные на реализации </w:t>
      </w:r>
      <w:r w:rsidR="004E55A4">
        <w:rPr>
          <w:rFonts w:ascii="Book Antiqua" w:hAnsi="Book Antiqua" w:cs="Arial"/>
          <w:lang w:val="ru-RU"/>
        </w:rPr>
        <w:t>Региональной рамочной программы по</w:t>
      </w:r>
      <w:r w:rsidR="004E55A4" w:rsidRPr="001A7B5D">
        <w:rPr>
          <w:rFonts w:ascii="Book Antiqua" w:hAnsi="Book Antiqua" w:cs="Arial"/>
          <w:lang w:val="ru-RU"/>
        </w:rPr>
        <w:t xml:space="preserve"> снижени</w:t>
      </w:r>
      <w:r w:rsidR="004E55A4">
        <w:rPr>
          <w:rFonts w:ascii="Book Antiqua" w:hAnsi="Book Antiqua" w:cs="Arial"/>
          <w:lang w:val="ru-RU"/>
        </w:rPr>
        <w:t>ю</w:t>
      </w:r>
      <w:r w:rsidR="004E55A4" w:rsidRPr="001A7B5D">
        <w:rPr>
          <w:rFonts w:ascii="Book Antiqua" w:hAnsi="Book Antiqua" w:cs="Arial"/>
          <w:lang w:val="ru-RU"/>
        </w:rPr>
        <w:t xml:space="preserve"> риска стихийных бедствий </w:t>
      </w:r>
      <w:r w:rsidR="004E55A4">
        <w:rPr>
          <w:rFonts w:ascii="Book Antiqua" w:hAnsi="Book Antiqua" w:cs="Arial"/>
          <w:lang w:val="ru-RU"/>
        </w:rPr>
        <w:t>(</w:t>
      </w:r>
      <w:r w:rsidRPr="001A7B5D">
        <w:rPr>
          <w:rFonts w:ascii="Book Antiqua" w:hAnsi="Book Antiqua" w:cs="Arial"/>
          <w:lang w:val="ru-RU"/>
        </w:rPr>
        <w:t>ECORFDRR</w:t>
      </w:r>
      <w:r w:rsidR="000C77A0">
        <w:rPr>
          <w:rFonts w:ascii="Book Antiqua" w:hAnsi="Book Antiqua" w:cs="Arial"/>
          <w:lang w:val="ru-RU"/>
        </w:rPr>
        <w:t>)</w:t>
      </w:r>
      <w:r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Содейств</w:t>
      </w:r>
      <w:r>
        <w:rPr>
          <w:rFonts w:ascii="Book Antiqua" w:hAnsi="Book Antiqua" w:cs="Arial"/>
          <w:b/>
          <w:bCs/>
          <w:lang w:val="ru-RU"/>
        </w:rPr>
        <w:t>овать</w:t>
      </w:r>
      <w:r w:rsidRPr="001A7B5D">
        <w:rPr>
          <w:rFonts w:ascii="Book Antiqua" w:hAnsi="Book Antiqua" w:cs="Arial"/>
          <w:lang w:val="ru-RU"/>
        </w:rPr>
        <w:t xml:space="preserve"> сотрудничеству между странами-членами и международными заинтересованными сторонами и партнерами в соответствии с новым Видением ОЭС и Региональной рамочной программой ОЭС по снижению риска стихийных бедствий</w:t>
      </w:r>
      <w:r w:rsidR="00244DB0"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Поощрять</w:t>
      </w:r>
      <w:r w:rsidRPr="001A7B5D">
        <w:rPr>
          <w:rFonts w:ascii="Book Antiqua" w:hAnsi="Book Antiqua" w:cs="Arial"/>
          <w:lang w:val="ru-RU"/>
        </w:rPr>
        <w:t xml:space="preserve"> государства-члены обмениваться идеями и комментариями по предлагаемым проектам Исламской Республики Иран во время 4-го заседания группы экспертов по снижению риска бедствий в 2023 году</w:t>
      </w:r>
      <w:r w:rsidR="00244DB0"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Подчерк</w:t>
      </w:r>
      <w:r>
        <w:rPr>
          <w:rFonts w:ascii="Book Antiqua" w:hAnsi="Book Antiqua" w:cs="Arial"/>
          <w:b/>
          <w:bCs/>
          <w:lang w:val="ru-RU"/>
        </w:rPr>
        <w:t>нуть</w:t>
      </w:r>
      <w:r w:rsidRPr="001A7B5D">
        <w:rPr>
          <w:rFonts w:ascii="Book Antiqua" w:hAnsi="Book Antiqua" w:cs="Arial"/>
          <w:lang w:val="ru-RU"/>
        </w:rPr>
        <w:t xml:space="preserve"> важность развития человеческого потенциала, обмена знаниями и практикой и предложить государствам-членам рассмотреть преимущества повышения потенциала с помощью разработанного Секретариатом краткосрочн</w:t>
      </w:r>
      <w:r>
        <w:rPr>
          <w:rFonts w:ascii="Book Antiqua" w:hAnsi="Book Antiqua" w:cs="Arial"/>
          <w:lang w:val="ru-RU"/>
        </w:rPr>
        <w:t>ых курсов</w:t>
      </w:r>
      <w:r w:rsidRPr="001A7B5D">
        <w:rPr>
          <w:rFonts w:ascii="Book Antiqua" w:hAnsi="Book Antiqua" w:cs="Arial"/>
          <w:lang w:val="ru-RU"/>
        </w:rPr>
        <w:t xml:space="preserve"> учебного центра по системе мониторинга Сендайской рамочной программы, включая учет потерь от стихийных бедствий. в тесном сотрудничестве с </w:t>
      </w:r>
      <w:r w:rsidR="007D3F4F">
        <w:rPr>
          <w:rFonts w:ascii="Book Antiqua" w:hAnsi="Book Antiqua" w:cs="Arial"/>
          <w:lang w:val="ru-RU"/>
        </w:rPr>
        <w:t>Офис ООН по СРБ (</w:t>
      </w:r>
      <w:r w:rsidRPr="001A7B5D">
        <w:rPr>
          <w:rFonts w:ascii="Book Antiqua" w:hAnsi="Book Antiqua" w:cs="Arial"/>
          <w:lang w:val="ru-RU"/>
        </w:rPr>
        <w:t>UNDRR</w:t>
      </w:r>
      <w:r w:rsidR="007D3F4F">
        <w:rPr>
          <w:rFonts w:ascii="Book Antiqua" w:hAnsi="Book Antiqua" w:cs="Arial"/>
          <w:lang w:val="ru-RU"/>
        </w:rPr>
        <w:t>)</w:t>
      </w:r>
      <w:r w:rsidRPr="001A7B5D">
        <w:rPr>
          <w:rFonts w:ascii="Book Antiqua" w:hAnsi="Book Antiqua" w:cs="Arial"/>
          <w:lang w:val="ru-RU"/>
        </w:rPr>
        <w:t>, особенно во время предстоящей Азиатско-Тихоокеанской министерской конференции по снижению риска стихийных бедствий (APMCDRR), а также во время форумов, учебных занятий и выставок по СРБ, проводимых странами-членами/Секретариатом ОЭС</w:t>
      </w:r>
      <w:r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Подчерк</w:t>
      </w:r>
      <w:r>
        <w:rPr>
          <w:rFonts w:ascii="Book Antiqua" w:hAnsi="Book Antiqua" w:cs="Arial"/>
          <w:b/>
          <w:bCs/>
          <w:lang w:val="ru-RU"/>
        </w:rPr>
        <w:t>нуть</w:t>
      </w:r>
      <w:r w:rsidRPr="001A7B5D">
        <w:rPr>
          <w:rFonts w:ascii="Book Antiqua" w:hAnsi="Book Antiqua" w:cs="Arial"/>
          <w:lang w:val="ru-RU"/>
        </w:rPr>
        <w:t xml:space="preserve"> продолжение эффективного взаимодействия с соответствующими региональными и международными организациями и партнерами по развитию, включая организации ООН и международные/региональные органы, в частности, UNDRR, ЭСКАТО ООН [и ее соответствующие региональные органы, включая APDIM], и приветствуем недавнее предложение ЭСКАТО ООН </w:t>
      </w:r>
      <w:r w:rsidR="00244DB0">
        <w:rPr>
          <w:rFonts w:ascii="Book Antiqua" w:hAnsi="Book Antiqua" w:cs="Arial"/>
          <w:lang w:val="ru-RU"/>
        </w:rPr>
        <w:t xml:space="preserve">которые </w:t>
      </w:r>
      <w:r w:rsidRPr="001A7B5D">
        <w:rPr>
          <w:rFonts w:ascii="Book Antiqua" w:hAnsi="Book Antiqua" w:cs="Arial"/>
          <w:lang w:val="ru-RU"/>
        </w:rPr>
        <w:t>буд</w:t>
      </w:r>
      <w:r w:rsidR="00244DB0">
        <w:rPr>
          <w:rFonts w:ascii="Book Antiqua" w:hAnsi="Book Antiqua" w:cs="Arial"/>
          <w:lang w:val="ru-RU"/>
        </w:rPr>
        <w:t>у</w:t>
      </w:r>
      <w:r w:rsidRPr="001A7B5D">
        <w:rPr>
          <w:rFonts w:ascii="Book Antiqua" w:hAnsi="Book Antiqua" w:cs="Arial"/>
          <w:lang w:val="ru-RU"/>
        </w:rPr>
        <w:t xml:space="preserve">т сотрудничать в разработке новой </w:t>
      </w:r>
      <w:r w:rsidR="007D3F4F">
        <w:rPr>
          <w:rFonts w:ascii="Book Antiqua" w:hAnsi="Book Antiqua" w:cs="Arial"/>
          <w:lang w:val="ru-RU"/>
        </w:rPr>
        <w:t>Р</w:t>
      </w:r>
      <w:r w:rsidRPr="001A7B5D">
        <w:rPr>
          <w:rFonts w:ascii="Book Antiqua" w:hAnsi="Book Antiqua" w:cs="Arial"/>
          <w:lang w:val="ru-RU"/>
        </w:rPr>
        <w:t xml:space="preserve">егиональной </w:t>
      </w:r>
      <w:r w:rsidR="00244DB0">
        <w:rPr>
          <w:rFonts w:ascii="Book Antiqua" w:hAnsi="Book Antiqua" w:cs="Arial"/>
          <w:lang w:val="ru-RU"/>
        </w:rPr>
        <w:t>рамочной программы</w:t>
      </w:r>
      <w:r w:rsidRPr="001A7B5D">
        <w:rPr>
          <w:rFonts w:ascii="Book Antiqua" w:hAnsi="Book Antiqua" w:cs="Arial"/>
          <w:lang w:val="ru-RU"/>
        </w:rPr>
        <w:t xml:space="preserve"> и </w:t>
      </w:r>
      <w:r w:rsidRPr="001A7B5D">
        <w:rPr>
          <w:rFonts w:ascii="Book Antiqua" w:hAnsi="Book Antiqua" w:cs="Arial"/>
          <w:lang w:val="ru-RU"/>
        </w:rPr>
        <w:lastRenderedPageBreak/>
        <w:t>стратегического плана действий по управлению каскадными рисками природных и биологических опасностей посредством сотрудничества с субрегиональными органами, такими как ОЭС и другими, для формирования долгосрочного, целостного, скоординированного и более стратегического подхода. повышению устойчивости к стихийным бедствиям и изменению климата в соответствии с Целями устойчивого развития</w:t>
      </w:r>
      <w:r w:rsidR="00244DB0"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244DB0">
        <w:rPr>
          <w:rFonts w:ascii="Book Antiqua" w:hAnsi="Book Antiqua" w:cs="Arial"/>
          <w:b/>
          <w:bCs/>
          <w:lang w:val="ru-RU"/>
        </w:rPr>
        <w:t>Приветствовать</w:t>
      </w:r>
      <w:r w:rsidRPr="001A7B5D">
        <w:rPr>
          <w:rFonts w:ascii="Book Antiqua" w:hAnsi="Book Antiqua" w:cs="Arial"/>
          <w:lang w:val="ru-RU"/>
        </w:rPr>
        <w:t xml:space="preserve"> проект, рекомендованный 34-м </w:t>
      </w:r>
      <w:r>
        <w:rPr>
          <w:rFonts w:ascii="Book Antiqua" w:hAnsi="Book Antiqua" w:cs="Arial"/>
          <w:lang w:val="ru-RU"/>
        </w:rPr>
        <w:t xml:space="preserve">заседанием </w:t>
      </w:r>
      <w:r w:rsidRPr="001A7B5D">
        <w:rPr>
          <w:rFonts w:ascii="Book Antiqua" w:hAnsi="Book Antiqua" w:cs="Arial"/>
          <w:lang w:val="ru-RU"/>
        </w:rPr>
        <w:t>Совет</w:t>
      </w:r>
      <w:r>
        <w:rPr>
          <w:rFonts w:ascii="Book Antiqua" w:hAnsi="Book Antiqua" w:cs="Arial"/>
          <w:lang w:val="ru-RU"/>
        </w:rPr>
        <w:t>а</w:t>
      </w:r>
      <w:r w:rsidRPr="001A7B5D">
        <w:rPr>
          <w:rFonts w:ascii="Book Antiqua" w:hAnsi="Book Antiqua" w:cs="Arial"/>
          <w:lang w:val="ru-RU"/>
        </w:rPr>
        <w:t xml:space="preserve"> регионального планирования «Короткий анимационный видеоролик для детей региона ОЭС по предотвращению стихийных бедствий и обеспечению готовности», который согласуется с </w:t>
      </w:r>
      <w:r>
        <w:rPr>
          <w:rFonts w:ascii="Book Antiqua" w:hAnsi="Book Antiqua" w:cs="Arial"/>
          <w:lang w:val="ru-RU"/>
        </w:rPr>
        <w:t>Региональной рамочной программой по</w:t>
      </w:r>
      <w:r w:rsidRPr="001A7B5D">
        <w:rPr>
          <w:rFonts w:ascii="Book Antiqua" w:hAnsi="Book Antiqua" w:cs="Arial"/>
          <w:lang w:val="ru-RU"/>
        </w:rPr>
        <w:t xml:space="preserve"> снижения риска стихийных бедствий </w:t>
      </w:r>
      <w:r>
        <w:rPr>
          <w:rFonts w:ascii="Book Antiqua" w:hAnsi="Book Antiqua" w:cs="Arial"/>
          <w:lang w:val="ru-RU"/>
        </w:rPr>
        <w:t xml:space="preserve">ОЭС </w:t>
      </w:r>
      <w:r w:rsidRPr="001A7B5D">
        <w:rPr>
          <w:rFonts w:ascii="Book Antiqua" w:hAnsi="Book Antiqua" w:cs="Arial"/>
          <w:lang w:val="ru-RU"/>
        </w:rPr>
        <w:t>(ECORFDRR), для повышения осведомленности и интереса к стихийным бедствиям. восстановление и профилактика в странах ОЭС, а также улучшение общественной информации</w:t>
      </w:r>
      <w:r w:rsidR="00244DB0">
        <w:rPr>
          <w:rFonts w:ascii="Book Antiqua" w:hAnsi="Book Antiqua" w:cs="Arial"/>
          <w:lang w:val="ru-RU"/>
        </w:rPr>
        <w:t>;</w:t>
      </w:r>
    </w:p>
    <w:p w:rsid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 xml:space="preserve">Пригласить </w:t>
      </w:r>
      <w:r w:rsidRPr="001A7B5D">
        <w:rPr>
          <w:rFonts w:ascii="Book Antiqua" w:hAnsi="Book Antiqua" w:cs="Arial"/>
          <w:lang w:val="ru-RU"/>
        </w:rPr>
        <w:t>страны-члены принять участие в утвержденном проекте «Карта зонирования опасных земель стран-членов ОЭС»</w:t>
      </w:r>
      <w:r w:rsidR="00244DB0">
        <w:rPr>
          <w:rFonts w:ascii="Book Antiqua" w:hAnsi="Book Antiqua" w:cs="Arial"/>
          <w:lang w:val="ru-RU"/>
        </w:rPr>
        <w:t>;</w:t>
      </w:r>
    </w:p>
    <w:p w:rsidR="001A7B5D" w:rsidRPr="001A7B5D" w:rsidRDefault="001A7B5D" w:rsidP="001A7B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b/>
          <w:bCs/>
          <w:lang w:val="ru-RU"/>
        </w:rPr>
        <w:t>Провести</w:t>
      </w:r>
      <w:r w:rsidRPr="001A7B5D">
        <w:rPr>
          <w:rFonts w:ascii="Book Antiqua" w:hAnsi="Book Antiqua" w:cs="Arial"/>
          <w:lang w:val="ru-RU"/>
        </w:rPr>
        <w:t xml:space="preserve"> экспертный анализ по определению приоритетов деятельности Региональной </w:t>
      </w:r>
      <w:r w:rsidR="007D3F4F">
        <w:rPr>
          <w:rFonts w:ascii="Book Antiqua" w:hAnsi="Book Antiqua" w:cs="Arial"/>
          <w:lang w:val="ru-RU"/>
        </w:rPr>
        <w:t>рамочной программы</w:t>
      </w:r>
      <w:r w:rsidRPr="001A7B5D">
        <w:rPr>
          <w:rFonts w:ascii="Book Antiqua" w:hAnsi="Book Antiqua" w:cs="Arial"/>
          <w:lang w:val="ru-RU"/>
        </w:rPr>
        <w:t xml:space="preserve"> ОЭС по СРБ, включая установление:</w:t>
      </w:r>
    </w:p>
    <w:p w:rsidR="001A7B5D" w:rsidRPr="001A7B5D" w:rsidRDefault="001A7B5D" w:rsidP="001A7B5D">
      <w:pPr>
        <w:spacing w:after="120" w:line="276" w:lineRule="auto"/>
        <w:jc w:val="both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  <w:lang w:val="ru-RU"/>
        </w:rPr>
        <w:tab/>
      </w:r>
      <w:r w:rsidRPr="001A7B5D">
        <w:rPr>
          <w:rFonts w:ascii="Book Antiqua" w:hAnsi="Book Antiqua" w:cs="Arial"/>
          <w:lang w:val="ru-RU"/>
        </w:rPr>
        <w:t xml:space="preserve">(a) </w:t>
      </w:r>
      <w:r w:rsidR="007D3F4F">
        <w:rPr>
          <w:rFonts w:ascii="Book Antiqua" w:hAnsi="Book Antiqua" w:cs="Arial"/>
          <w:lang w:val="ru-RU"/>
        </w:rPr>
        <w:t>Р</w:t>
      </w:r>
      <w:r w:rsidRPr="001A7B5D">
        <w:rPr>
          <w:rFonts w:ascii="Book Antiqua" w:hAnsi="Book Antiqua" w:cs="Arial"/>
          <w:lang w:val="ru-RU"/>
        </w:rPr>
        <w:t xml:space="preserve">егиональная информационная система ОЭС по стихийным бедствиям; </w:t>
      </w:r>
    </w:p>
    <w:p w:rsidR="001A7B5D" w:rsidRDefault="001A7B5D" w:rsidP="001A7B5D">
      <w:pPr>
        <w:spacing w:after="120" w:line="276" w:lineRule="auto"/>
        <w:ind w:left="720"/>
        <w:jc w:val="both"/>
        <w:rPr>
          <w:rFonts w:ascii="Book Antiqua" w:hAnsi="Book Antiqua" w:cs="Arial"/>
          <w:lang w:val="ru-RU"/>
        </w:rPr>
      </w:pPr>
      <w:r w:rsidRPr="001A7B5D">
        <w:rPr>
          <w:rFonts w:ascii="Book Antiqua" w:hAnsi="Book Antiqua" w:cs="Arial"/>
          <w:lang w:val="ru-RU"/>
        </w:rPr>
        <w:t>(b) Система страхования от стихийных бедствий ОЭС, предусмотренная в Видении ОЭС на 2025 год, сроком завершения которой является 2024 год, и предложить ее на 2025 год.</w:t>
      </w:r>
    </w:p>
    <w:p w:rsidR="00244DB0" w:rsidRPr="00244DB0" w:rsidRDefault="001A7B5D" w:rsidP="00244DB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244DB0">
        <w:rPr>
          <w:rFonts w:ascii="Book Antiqua" w:hAnsi="Book Antiqua" w:cs="Arial"/>
          <w:b/>
          <w:lang w:val="ru-RU"/>
        </w:rPr>
        <w:t>Призвать</w:t>
      </w:r>
      <w:r w:rsidRPr="001A7B5D">
        <w:rPr>
          <w:rFonts w:ascii="Book Antiqua" w:hAnsi="Book Antiqua" w:cs="Arial"/>
          <w:bCs/>
          <w:lang w:val="ru-RU"/>
        </w:rPr>
        <w:t xml:space="preserve"> к разработке, обзору и совершенствованию национальных и местных стратегий по снижению риска бедствий, а также к обмену опытом в региональном масштабе для следующего видения и обновленной </w:t>
      </w:r>
      <w:r w:rsidR="007D3F4F">
        <w:rPr>
          <w:rFonts w:ascii="Book Antiqua" w:hAnsi="Book Antiqua" w:cs="Arial"/>
          <w:bCs/>
          <w:lang w:val="ru-RU"/>
        </w:rPr>
        <w:t>рамочной программы</w:t>
      </w:r>
      <w:r w:rsidRPr="001A7B5D">
        <w:rPr>
          <w:rFonts w:ascii="Book Antiqua" w:hAnsi="Book Antiqua" w:cs="Arial"/>
          <w:bCs/>
          <w:lang w:val="ru-RU"/>
        </w:rPr>
        <w:t xml:space="preserve"> по СРБ</w:t>
      </w:r>
      <w:r w:rsidR="00244DB0">
        <w:rPr>
          <w:rFonts w:ascii="Book Antiqua" w:hAnsi="Book Antiqua" w:cs="Arial"/>
          <w:bCs/>
          <w:lang w:val="ru-RU"/>
        </w:rPr>
        <w:t>;</w:t>
      </w:r>
    </w:p>
    <w:p w:rsidR="00244DB0" w:rsidRPr="00244DB0" w:rsidRDefault="00244DB0" w:rsidP="00244DB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Book Antiqua" w:hAnsi="Book Antiqua" w:cs="Arial"/>
          <w:lang w:val="ru-RU"/>
        </w:rPr>
      </w:pPr>
      <w:r w:rsidRPr="00244DB0">
        <w:rPr>
          <w:rFonts w:ascii="Book Antiqua" w:hAnsi="Book Antiqua" w:cs="Arial"/>
          <w:lang w:val="ru-RU"/>
        </w:rPr>
        <w:t xml:space="preserve"> </w:t>
      </w:r>
      <w:r w:rsidRPr="00244DB0">
        <w:rPr>
          <w:rFonts w:ascii="Book Antiqua" w:hAnsi="Book Antiqua" w:cs="Arial"/>
          <w:b/>
          <w:bCs/>
          <w:lang w:val="ru-RU"/>
        </w:rPr>
        <w:t>Поощрять</w:t>
      </w:r>
      <w:r w:rsidRPr="00244DB0">
        <w:rPr>
          <w:rFonts w:ascii="Book Antiqua" w:hAnsi="Book Antiqua" w:cs="Arial"/>
          <w:lang w:val="ru-RU"/>
        </w:rPr>
        <w:t xml:space="preserve"> национальные, региональные и международные (государственные и частные) организации и учреждения поддерживать программы, проекты и планы, способствующие СРБ в регионе и реализации соответствующих решений принятой декларации, а также поддерживать инициативы Секретариата ОЭС. </w:t>
      </w:r>
    </w:p>
    <w:p w:rsidR="00C23557" w:rsidRDefault="00070E7D" w:rsidP="005B4A32">
      <w:pPr>
        <w:spacing w:after="120" w:line="276" w:lineRule="auto"/>
        <w:jc w:val="both"/>
        <w:rPr>
          <w:rFonts w:ascii="Book Antiqua" w:hAnsi="Book Antiqua" w:cs="Arial"/>
          <w:bCs/>
          <w:lang w:val="ru-RU"/>
        </w:rPr>
      </w:pPr>
      <w:r w:rsidRPr="005B4A32">
        <w:rPr>
          <w:rFonts w:ascii="Book Antiqua" w:hAnsi="Book Antiqua" w:cs="Arial"/>
          <w:b/>
          <w:lang w:val="ru-RU"/>
        </w:rPr>
        <w:t>Выра</w:t>
      </w:r>
      <w:r w:rsidR="000C5A09">
        <w:rPr>
          <w:rFonts w:ascii="Book Antiqua" w:hAnsi="Book Antiqua" w:cs="Arial"/>
          <w:b/>
          <w:lang w:val="ru-RU"/>
        </w:rPr>
        <w:t>жаем</w:t>
      </w:r>
      <w:r w:rsidRPr="005B4A32">
        <w:rPr>
          <w:rFonts w:ascii="Book Antiqua" w:hAnsi="Book Antiqua" w:cs="Arial"/>
          <w:b/>
          <w:lang w:val="ru-RU"/>
        </w:rPr>
        <w:t xml:space="preserve"> </w:t>
      </w:r>
      <w:r w:rsidRPr="005B4A32">
        <w:rPr>
          <w:rFonts w:ascii="Book Antiqua" w:hAnsi="Book Antiqua" w:cs="Arial"/>
          <w:bCs/>
          <w:lang w:val="ru-RU"/>
        </w:rPr>
        <w:t xml:space="preserve">глубокую благодарность и признательность Комитету по чрезвычайным ситуациям и гражданской обороне </w:t>
      </w:r>
      <w:r w:rsidR="00A342D7">
        <w:rPr>
          <w:rFonts w:ascii="Book Antiqua" w:hAnsi="Book Antiqua" w:cs="Arial"/>
          <w:bCs/>
          <w:lang w:val="ru-RU"/>
        </w:rPr>
        <w:t xml:space="preserve">при Правительстве Республики </w:t>
      </w:r>
      <w:r w:rsidRPr="005B4A32">
        <w:rPr>
          <w:rFonts w:ascii="Book Antiqua" w:hAnsi="Book Antiqua" w:cs="Arial"/>
          <w:bCs/>
          <w:lang w:val="ru-RU"/>
        </w:rPr>
        <w:t xml:space="preserve">Таджикистан за прекрасную организацию </w:t>
      </w:r>
      <w:r w:rsidR="005B4A32">
        <w:rPr>
          <w:rFonts w:ascii="Book Antiqua" w:hAnsi="Book Antiqua" w:cs="Arial"/>
          <w:bCs/>
          <w:lang w:val="ru-RU"/>
        </w:rPr>
        <w:t>данной</w:t>
      </w:r>
      <w:r w:rsidRPr="005B4A32">
        <w:rPr>
          <w:rFonts w:ascii="Book Antiqua" w:hAnsi="Book Antiqua" w:cs="Arial"/>
          <w:bCs/>
          <w:lang w:val="ru-RU"/>
        </w:rPr>
        <w:t xml:space="preserve"> встречи</w:t>
      </w:r>
      <w:r w:rsidR="005B4A32">
        <w:rPr>
          <w:rFonts w:ascii="Book Antiqua" w:hAnsi="Book Antiqua" w:cs="Arial"/>
          <w:bCs/>
          <w:lang w:val="ru-RU"/>
        </w:rPr>
        <w:t>. Т</w:t>
      </w:r>
      <w:r w:rsidRPr="005B4A32">
        <w:rPr>
          <w:rFonts w:ascii="Book Antiqua" w:hAnsi="Book Antiqua" w:cs="Arial"/>
          <w:bCs/>
          <w:lang w:val="ru-RU"/>
        </w:rPr>
        <w:t>акже</w:t>
      </w:r>
      <w:r w:rsidR="004C7212">
        <w:rPr>
          <w:rFonts w:ascii="Book Antiqua" w:hAnsi="Book Antiqua" w:cs="Arial"/>
          <w:bCs/>
          <w:lang w:val="ru-RU"/>
        </w:rPr>
        <w:t>,</w:t>
      </w:r>
      <w:r w:rsidRPr="005B4A32">
        <w:rPr>
          <w:rFonts w:ascii="Book Antiqua" w:hAnsi="Book Antiqua" w:cs="Arial"/>
          <w:bCs/>
          <w:lang w:val="ru-RU"/>
        </w:rPr>
        <w:t xml:space="preserve"> </w:t>
      </w:r>
      <w:r w:rsidR="004C7212">
        <w:rPr>
          <w:rFonts w:ascii="Book Antiqua" w:hAnsi="Book Antiqua" w:cs="Arial"/>
          <w:bCs/>
          <w:lang w:val="ru-RU"/>
        </w:rPr>
        <w:t>выра</w:t>
      </w:r>
      <w:r w:rsidR="000C5A09">
        <w:rPr>
          <w:rFonts w:ascii="Book Antiqua" w:hAnsi="Book Antiqua" w:cs="Arial"/>
          <w:bCs/>
          <w:lang w:val="ru-RU"/>
        </w:rPr>
        <w:t>жаем</w:t>
      </w:r>
      <w:r w:rsidR="004C7212">
        <w:rPr>
          <w:rFonts w:ascii="Book Antiqua" w:hAnsi="Book Antiqua" w:cs="Arial"/>
          <w:bCs/>
          <w:lang w:val="ru-RU"/>
        </w:rPr>
        <w:t xml:space="preserve"> </w:t>
      </w:r>
      <w:r w:rsidRPr="005B4A32">
        <w:rPr>
          <w:rFonts w:ascii="Book Antiqua" w:hAnsi="Book Antiqua" w:cs="Arial"/>
          <w:bCs/>
          <w:lang w:val="ru-RU"/>
        </w:rPr>
        <w:t>благодар</w:t>
      </w:r>
      <w:r w:rsidR="004C7212">
        <w:rPr>
          <w:rFonts w:ascii="Book Antiqua" w:hAnsi="Book Antiqua" w:cs="Arial"/>
          <w:bCs/>
          <w:lang w:val="ru-RU"/>
        </w:rPr>
        <w:t>ность</w:t>
      </w:r>
      <w:r w:rsidRPr="005B4A32">
        <w:rPr>
          <w:rFonts w:ascii="Book Antiqua" w:hAnsi="Book Antiqua" w:cs="Arial"/>
          <w:bCs/>
          <w:lang w:val="ru-RU"/>
        </w:rPr>
        <w:t xml:space="preserve"> Секретариат</w:t>
      </w:r>
      <w:r w:rsidR="004C7212">
        <w:rPr>
          <w:rFonts w:ascii="Book Antiqua" w:hAnsi="Book Antiqua" w:cs="Arial"/>
          <w:bCs/>
          <w:lang w:val="ru-RU"/>
        </w:rPr>
        <w:t>у</w:t>
      </w:r>
      <w:r w:rsidRPr="005B4A32">
        <w:rPr>
          <w:rFonts w:ascii="Book Antiqua" w:hAnsi="Book Antiqua" w:cs="Arial"/>
          <w:bCs/>
          <w:lang w:val="ru-RU"/>
        </w:rPr>
        <w:t xml:space="preserve"> ОЭС за его вклад в успешную организацию мероприятия.</w:t>
      </w:r>
    </w:p>
    <w:sectPr w:rsidR="00C23557" w:rsidSect="00E8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609"/>
    <w:multiLevelType w:val="hybridMultilevel"/>
    <w:tmpl w:val="0D805B20"/>
    <w:lvl w:ilvl="0" w:tplc="2FBC98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57"/>
    <w:rsid w:val="00031411"/>
    <w:rsid w:val="00070E7D"/>
    <w:rsid w:val="000A2BB5"/>
    <w:rsid w:val="000C5A09"/>
    <w:rsid w:val="000C77A0"/>
    <w:rsid w:val="00105068"/>
    <w:rsid w:val="00126606"/>
    <w:rsid w:val="00142BD4"/>
    <w:rsid w:val="001A7B5D"/>
    <w:rsid w:val="001C2D7B"/>
    <w:rsid w:val="001E1252"/>
    <w:rsid w:val="001F2692"/>
    <w:rsid w:val="00244DB0"/>
    <w:rsid w:val="0029172F"/>
    <w:rsid w:val="002D2B82"/>
    <w:rsid w:val="003523BD"/>
    <w:rsid w:val="003B4862"/>
    <w:rsid w:val="003D36EF"/>
    <w:rsid w:val="003E0998"/>
    <w:rsid w:val="003E6E26"/>
    <w:rsid w:val="00402433"/>
    <w:rsid w:val="004C656C"/>
    <w:rsid w:val="004C7212"/>
    <w:rsid w:val="004E55A4"/>
    <w:rsid w:val="005108FD"/>
    <w:rsid w:val="005B4A32"/>
    <w:rsid w:val="00613859"/>
    <w:rsid w:val="0068738B"/>
    <w:rsid w:val="006D7B38"/>
    <w:rsid w:val="00721205"/>
    <w:rsid w:val="0074563B"/>
    <w:rsid w:val="0079611F"/>
    <w:rsid w:val="007B43F6"/>
    <w:rsid w:val="007D3F4F"/>
    <w:rsid w:val="007D61DE"/>
    <w:rsid w:val="007E71FF"/>
    <w:rsid w:val="00964B36"/>
    <w:rsid w:val="00A1727D"/>
    <w:rsid w:val="00A342D7"/>
    <w:rsid w:val="00A63465"/>
    <w:rsid w:val="00A85299"/>
    <w:rsid w:val="00AB05EF"/>
    <w:rsid w:val="00BB19FB"/>
    <w:rsid w:val="00C23557"/>
    <w:rsid w:val="00C40D0C"/>
    <w:rsid w:val="00C80A04"/>
    <w:rsid w:val="00C8736F"/>
    <w:rsid w:val="00DD793C"/>
    <w:rsid w:val="00E008FA"/>
    <w:rsid w:val="00E23A5E"/>
    <w:rsid w:val="00E42E72"/>
    <w:rsid w:val="00E65BE8"/>
    <w:rsid w:val="00E8328F"/>
    <w:rsid w:val="00E95F6C"/>
    <w:rsid w:val="00F048FE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4B78C-1A98-4399-81DB-B4206E8F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C23557"/>
    <w:pPr>
      <w:spacing w:before="100" w:beforeAutospacing="1" w:after="100" w:afterAutospacing="1"/>
      <w:outlineLvl w:val="1"/>
    </w:pPr>
    <w:rPr>
      <w:rFonts w:cs="B Nazani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3557"/>
    <w:rPr>
      <w:rFonts w:ascii="Times New Roman" w:eastAsia="Times New Roman" w:hAnsi="Times New Roman" w:cs="B Nazani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23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44C9-D33F-4301-BAF2-AE38133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javadi</dc:creator>
  <cp:lastModifiedBy>javed ali</cp:lastModifiedBy>
  <cp:revision>2</cp:revision>
  <cp:lastPrinted>2024-09-16T13:15:00Z</cp:lastPrinted>
  <dcterms:created xsi:type="dcterms:W3CDTF">2024-09-22T08:58:00Z</dcterms:created>
  <dcterms:modified xsi:type="dcterms:W3CDTF">2024-09-22T08:58:00Z</dcterms:modified>
</cp:coreProperties>
</file>