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24E3" w14:textId="64A9DD77" w:rsidR="00FC739C" w:rsidRPr="00941E8C" w:rsidRDefault="005C44C9" w:rsidP="00FC739C">
      <w:pPr>
        <w:jc w:val="center"/>
        <w:rPr>
          <w:rFonts w:ascii="Book Antiqua" w:hAnsi="Book Antiqua"/>
          <w:b/>
          <w:bCs/>
        </w:rPr>
      </w:pPr>
      <w:r>
        <w:rPr>
          <w:rFonts w:ascii="Book Antiqua" w:hAnsi="Book Antiqua"/>
          <w:b/>
          <w:bCs/>
        </w:rPr>
        <w:t xml:space="preserve">Welcoming Remarks </w:t>
      </w:r>
      <w:r w:rsidR="00FC739C" w:rsidRPr="00941E8C">
        <w:rPr>
          <w:rFonts w:ascii="Book Antiqua" w:hAnsi="Book Antiqua"/>
          <w:b/>
          <w:bCs/>
        </w:rPr>
        <w:t xml:space="preserve"> </w:t>
      </w:r>
    </w:p>
    <w:p w14:paraId="183EEFBC" w14:textId="53A6AB2F" w:rsidR="00FC739C" w:rsidRDefault="00F36394" w:rsidP="004F438F">
      <w:pPr>
        <w:jc w:val="center"/>
        <w:rPr>
          <w:rFonts w:ascii="Book Antiqua" w:hAnsi="Book Antiqua"/>
          <w:b/>
          <w:bCs/>
        </w:rPr>
      </w:pPr>
      <w:r w:rsidRPr="00941E8C">
        <w:rPr>
          <w:rFonts w:ascii="Book Antiqua" w:hAnsi="Book Antiqua"/>
          <w:b/>
          <w:bCs/>
        </w:rPr>
        <w:t xml:space="preserve">for </w:t>
      </w:r>
      <w:r w:rsidR="00FC739C" w:rsidRPr="00941E8C">
        <w:rPr>
          <w:rFonts w:ascii="Book Antiqua" w:hAnsi="Book Antiqua"/>
          <w:b/>
          <w:bCs/>
        </w:rPr>
        <w:t xml:space="preserve">the </w:t>
      </w:r>
      <w:r w:rsidR="007F03D2">
        <w:rPr>
          <w:rFonts w:ascii="Book Antiqua" w:hAnsi="Book Antiqua"/>
          <w:b/>
          <w:bCs/>
        </w:rPr>
        <w:t>7</w:t>
      </w:r>
      <w:r w:rsidR="004F438F" w:rsidRPr="004F438F">
        <w:rPr>
          <w:rFonts w:ascii="Book Antiqua" w:hAnsi="Book Antiqua"/>
          <w:b/>
          <w:bCs/>
          <w:vertAlign w:val="superscript"/>
        </w:rPr>
        <w:t>th</w:t>
      </w:r>
      <w:r w:rsidR="004F438F">
        <w:rPr>
          <w:rFonts w:ascii="Book Antiqua" w:hAnsi="Book Antiqua"/>
          <w:b/>
          <w:bCs/>
        </w:rPr>
        <w:t xml:space="preserve"> </w:t>
      </w:r>
      <w:r w:rsidR="00941E8C" w:rsidRPr="00941E8C">
        <w:rPr>
          <w:rFonts w:ascii="Book Antiqua" w:hAnsi="Book Antiqua"/>
          <w:b/>
          <w:bCs/>
        </w:rPr>
        <w:t xml:space="preserve">Meeting of the Working Group on Tourism Standardization </w:t>
      </w:r>
    </w:p>
    <w:p w14:paraId="24E2C71B" w14:textId="295F56C4" w:rsidR="004F438F" w:rsidRPr="00166EF0" w:rsidRDefault="005C44C9" w:rsidP="004F438F">
      <w:pPr>
        <w:jc w:val="center"/>
        <w:rPr>
          <w:rFonts w:ascii="Book Antiqua" w:hAnsi="Book Antiqua"/>
        </w:rPr>
      </w:pPr>
      <w:r>
        <w:rPr>
          <w:rFonts w:ascii="Book Antiqua" w:hAnsi="Book Antiqua"/>
        </w:rPr>
        <w:t>17 September</w:t>
      </w:r>
      <w:r w:rsidR="004F438F" w:rsidRPr="00166EF0">
        <w:rPr>
          <w:rFonts w:ascii="Book Antiqua" w:hAnsi="Book Antiqua"/>
        </w:rPr>
        <w:t xml:space="preserve"> 2025 (Virtual Mode)</w:t>
      </w:r>
    </w:p>
    <w:p w14:paraId="4C63C46C" w14:textId="77777777" w:rsidR="004F438F" w:rsidRPr="00941E8C" w:rsidRDefault="004F438F" w:rsidP="004F438F">
      <w:pPr>
        <w:jc w:val="center"/>
        <w:rPr>
          <w:rFonts w:ascii="Book Antiqua" w:hAnsi="Book Antiqua"/>
          <w:b/>
          <w:bCs/>
        </w:rPr>
      </w:pPr>
    </w:p>
    <w:p w14:paraId="45D21114" w14:textId="77777777" w:rsidR="00C227E1" w:rsidRPr="00C227E1" w:rsidRDefault="00C227E1" w:rsidP="00C227E1">
      <w:pPr>
        <w:ind w:firstLine="720"/>
        <w:jc w:val="both"/>
        <w:rPr>
          <w:rFonts w:ascii="Book Antiqua" w:hAnsi="Book Antiqua"/>
          <w:b/>
          <w:i/>
          <w:iCs/>
        </w:rPr>
      </w:pPr>
      <w:r w:rsidRPr="00C227E1">
        <w:rPr>
          <w:rFonts w:ascii="Book Antiqua" w:hAnsi="Book Antiqua"/>
          <w:b/>
          <w:i/>
          <w:iCs/>
        </w:rPr>
        <w:t>Distinguished Representatives of the ECO Member States,</w:t>
      </w:r>
    </w:p>
    <w:p w14:paraId="26E5F58C" w14:textId="616B4E5A" w:rsidR="00C227E1" w:rsidRPr="00C227E1" w:rsidRDefault="0005567A" w:rsidP="00C227E1">
      <w:pPr>
        <w:ind w:firstLine="720"/>
        <w:jc w:val="both"/>
        <w:rPr>
          <w:rFonts w:ascii="Book Antiqua" w:hAnsi="Book Antiqua"/>
          <w:b/>
          <w:i/>
          <w:iCs/>
        </w:rPr>
      </w:pPr>
      <w:r>
        <w:rPr>
          <w:rFonts w:ascii="Book Antiqua" w:hAnsi="Book Antiqua"/>
          <w:b/>
          <w:i/>
          <w:iCs/>
        </w:rPr>
        <w:t xml:space="preserve">Ladies and Gentlemen, </w:t>
      </w:r>
    </w:p>
    <w:p w14:paraId="5F09C80F" w14:textId="77777777" w:rsidR="00C227E1" w:rsidRDefault="00C227E1" w:rsidP="00C227E1">
      <w:pPr>
        <w:ind w:firstLine="720"/>
        <w:jc w:val="both"/>
        <w:rPr>
          <w:rFonts w:ascii="Book Antiqua" w:hAnsi="Book Antiqua"/>
          <w:bCs/>
        </w:rPr>
      </w:pPr>
    </w:p>
    <w:p w14:paraId="5F0BAB35" w14:textId="77777777" w:rsidR="0005567A" w:rsidRPr="0005567A" w:rsidRDefault="0005567A" w:rsidP="0005567A">
      <w:pPr>
        <w:ind w:firstLine="720"/>
        <w:jc w:val="both"/>
        <w:rPr>
          <w:rFonts w:ascii="Book Antiqua" w:hAnsi="Book Antiqua"/>
          <w:bCs/>
        </w:rPr>
      </w:pPr>
      <w:r w:rsidRPr="0005567A">
        <w:rPr>
          <w:rFonts w:ascii="Book Antiqua" w:hAnsi="Book Antiqua"/>
          <w:bCs/>
        </w:rPr>
        <w:t>On behalf of the Secretariat, it is my pleasure to welcome you to the Seventh Meeting of the Working Group on Tourism Standardization. We hope this meeting will serve as a meaningful step toward advancing sustainable and green tourism practices across the ECO region. I would like to express our sincere appreciation for your continued commitment and active participation.</w:t>
      </w:r>
    </w:p>
    <w:p w14:paraId="5DB3EBE4" w14:textId="77777777" w:rsidR="0005567A" w:rsidRPr="0005567A" w:rsidRDefault="0005567A" w:rsidP="0005567A">
      <w:pPr>
        <w:ind w:firstLine="720"/>
        <w:jc w:val="both"/>
        <w:rPr>
          <w:rFonts w:ascii="Book Antiqua" w:hAnsi="Book Antiqua"/>
          <w:b/>
        </w:rPr>
      </w:pPr>
    </w:p>
    <w:p w14:paraId="5A6D6949" w14:textId="77777777" w:rsidR="0005567A" w:rsidRPr="007F03D2" w:rsidRDefault="0005567A" w:rsidP="0005567A">
      <w:pPr>
        <w:ind w:firstLine="720"/>
        <w:jc w:val="both"/>
        <w:rPr>
          <w:rFonts w:ascii="Book Antiqua" w:hAnsi="Book Antiqua"/>
          <w:b/>
          <w:i/>
          <w:iCs/>
        </w:rPr>
      </w:pPr>
      <w:r w:rsidRPr="007F03D2">
        <w:rPr>
          <w:rFonts w:ascii="Book Antiqua" w:hAnsi="Book Antiqua"/>
          <w:b/>
          <w:i/>
          <w:iCs/>
        </w:rPr>
        <w:t>Dear Colleagues,</w:t>
      </w:r>
    </w:p>
    <w:p w14:paraId="326CFF18" w14:textId="77777777" w:rsidR="0005567A" w:rsidRPr="0005567A" w:rsidRDefault="0005567A" w:rsidP="0005567A">
      <w:pPr>
        <w:ind w:firstLine="720"/>
        <w:jc w:val="both"/>
        <w:rPr>
          <w:rFonts w:ascii="Book Antiqua" w:hAnsi="Book Antiqua"/>
          <w:bCs/>
        </w:rPr>
      </w:pPr>
    </w:p>
    <w:p w14:paraId="1A8312F0" w14:textId="77777777" w:rsidR="0005567A" w:rsidRPr="0005567A" w:rsidRDefault="0005567A" w:rsidP="0005567A">
      <w:pPr>
        <w:ind w:firstLine="720"/>
        <w:jc w:val="both"/>
        <w:rPr>
          <w:rFonts w:ascii="Book Antiqua" w:hAnsi="Book Antiqua"/>
          <w:bCs/>
        </w:rPr>
      </w:pPr>
      <w:r w:rsidRPr="0005567A">
        <w:rPr>
          <w:rFonts w:ascii="Book Antiqua" w:hAnsi="Book Antiqua"/>
          <w:bCs/>
        </w:rPr>
        <w:t>As you are aware, the 6</w:t>
      </w:r>
      <w:r w:rsidRPr="0005567A">
        <w:rPr>
          <w:rFonts w:ascii="Book Antiqua" w:hAnsi="Book Antiqua"/>
          <w:bCs/>
          <w:vertAlign w:val="superscript"/>
        </w:rPr>
        <w:t xml:space="preserve">th </w:t>
      </w:r>
      <w:r w:rsidRPr="0005567A">
        <w:rPr>
          <w:rFonts w:ascii="Book Antiqua" w:hAnsi="Book Antiqua"/>
          <w:bCs/>
        </w:rPr>
        <w:t>ECO Ministerial Meeting on Tourism was successfully hosted by the Republic of Türkiye on 26 April 2025 in Erzurum, in conjunction with the Official Inauguration Ceremony of Erzurum as the ECO Tourism Capital for 2025. In preparation for the Ministerial segment, a High-Level Expert Group Meeting was also convened to finalize key elements of the agenda and documentation.</w:t>
      </w:r>
    </w:p>
    <w:p w14:paraId="317A4526" w14:textId="77777777" w:rsidR="0005567A" w:rsidRPr="0005567A" w:rsidRDefault="0005567A" w:rsidP="0005567A">
      <w:pPr>
        <w:ind w:firstLine="720"/>
        <w:jc w:val="both"/>
        <w:rPr>
          <w:rFonts w:ascii="Book Antiqua" w:hAnsi="Book Antiqua"/>
          <w:bCs/>
        </w:rPr>
      </w:pPr>
    </w:p>
    <w:p w14:paraId="1B7EF86B" w14:textId="536B54E3" w:rsidR="0005567A" w:rsidRPr="00C227E1" w:rsidRDefault="0005567A" w:rsidP="0005567A">
      <w:pPr>
        <w:ind w:firstLine="720"/>
        <w:jc w:val="both"/>
        <w:rPr>
          <w:rFonts w:ascii="Book Antiqua" w:hAnsi="Book Antiqua"/>
          <w:bCs/>
        </w:rPr>
      </w:pPr>
      <w:r w:rsidRPr="0005567A">
        <w:rPr>
          <w:rFonts w:ascii="Book Antiqua" w:hAnsi="Book Antiqua"/>
          <w:bCs/>
        </w:rPr>
        <w:t>One of the key objectives of the Secretariat at the Ministerial Meeting was the adoption of the “</w:t>
      </w:r>
      <w:r w:rsidR="007F03D2" w:rsidRPr="007F03D2">
        <w:rPr>
          <w:rFonts w:ascii="Book Antiqua" w:hAnsi="Book Antiqua"/>
          <w:bCs/>
        </w:rPr>
        <w:t>ECO Sustainable Tourism - Common Criteria for Tourism Accommodation Facilities’</w:t>
      </w:r>
      <w:r w:rsidRPr="0005567A">
        <w:rPr>
          <w:rFonts w:ascii="Book Antiqua" w:hAnsi="Book Antiqua"/>
          <w:bCs/>
        </w:rPr>
        <w:t>”, which represents the first tangible output of this Working Group and serves as a foundational element of the evolving ECO Sustainable Tourism brand.</w:t>
      </w:r>
    </w:p>
    <w:p w14:paraId="5F592F44" w14:textId="77777777" w:rsidR="0005567A" w:rsidRDefault="0005567A" w:rsidP="00C227E1">
      <w:pPr>
        <w:ind w:firstLine="720"/>
        <w:jc w:val="both"/>
        <w:rPr>
          <w:rFonts w:ascii="Book Antiqua" w:hAnsi="Book Antiqua"/>
          <w:b/>
          <w:i/>
          <w:iCs/>
        </w:rPr>
      </w:pPr>
    </w:p>
    <w:p w14:paraId="3381FCBC" w14:textId="77777777" w:rsidR="007F03D2" w:rsidRPr="007F03D2" w:rsidRDefault="007F03D2" w:rsidP="007F03D2">
      <w:pPr>
        <w:ind w:firstLine="720"/>
        <w:jc w:val="both"/>
        <w:rPr>
          <w:rFonts w:ascii="Book Antiqua" w:hAnsi="Book Antiqua"/>
          <w:bCs/>
        </w:rPr>
      </w:pPr>
      <w:r w:rsidRPr="007F03D2">
        <w:rPr>
          <w:rFonts w:ascii="Book Antiqua" w:hAnsi="Book Antiqua"/>
          <w:bCs/>
        </w:rPr>
        <w:t>Following valuable feedback from Member States, it was agreed that the draft document required further consideration to ensure alignment with national contexts and practices. As reflected in the Erzurum Declaration, adopted at the conclusion of the Ministerial Meeting, Member States expressed strong support for finalizing the work on this document without delay. Accordingly, we have received a clear mandate from our Ministers to complete the remaining consultations and finalize the text.</w:t>
      </w:r>
    </w:p>
    <w:p w14:paraId="1CC98D91" w14:textId="77777777" w:rsidR="007F03D2" w:rsidRDefault="007F03D2" w:rsidP="007F03D2">
      <w:pPr>
        <w:ind w:firstLine="720"/>
        <w:jc w:val="both"/>
        <w:rPr>
          <w:rFonts w:ascii="Book Antiqua" w:hAnsi="Book Antiqua"/>
          <w:bCs/>
        </w:rPr>
      </w:pPr>
    </w:p>
    <w:p w14:paraId="143F9009" w14:textId="77777777" w:rsidR="007F03D2" w:rsidRPr="00C227E1" w:rsidRDefault="007F03D2" w:rsidP="007F03D2">
      <w:pPr>
        <w:ind w:firstLine="720"/>
        <w:jc w:val="both"/>
        <w:rPr>
          <w:rFonts w:ascii="Book Antiqua" w:hAnsi="Book Antiqua"/>
          <w:b/>
          <w:i/>
          <w:iCs/>
        </w:rPr>
      </w:pPr>
      <w:r w:rsidRPr="00C227E1">
        <w:rPr>
          <w:rFonts w:ascii="Book Antiqua" w:hAnsi="Book Antiqua"/>
          <w:b/>
          <w:i/>
          <w:iCs/>
        </w:rPr>
        <w:t>Distinguished Delegates,</w:t>
      </w:r>
    </w:p>
    <w:p w14:paraId="2EB62D92" w14:textId="77777777" w:rsidR="007F03D2" w:rsidRPr="007F03D2" w:rsidRDefault="007F03D2" w:rsidP="007F03D2">
      <w:pPr>
        <w:ind w:firstLine="720"/>
        <w:jc w:val="both"/>
        <w:rPr>
          <w:rFonts w:ascii="Book Antiqua" w:hAnsi="Book Antiqua"/>
          <w:bCs/>
        </w:rPr>
      </w:pPr>
    </w:p>
    <w:p w14:paraId="1C0212ED" w14:textId="0BB14929" w:rsidR="007F03D2" w:rsidRPr="007F03D2" w:rsidRDefault="007F03D2" w:rsidP="007F03D2">
      <w:pPr>
        <w:ind w:firstLine="720"/>
        <w:jc w:val="both"/>
        <w:rPr>
          <w:rFonts w:ascii="Book Antiqua" w:hAnsi="Book Antiqua"/>
          <w:bCs/>
        </w:rPr>
      </w:pPr>
      <w:r w:rsidRPr="007F03D2">
        <w:rPr>
          <w:rFonts w:ascii="Book Antiqua" w:hAnsi="Book Antiqua"/>
          <w:bCs/>
        </w:rPr>
        <w:t>We would like to once again clarify that this document is not intended to impose any binding obligations</w:t>
      </w:r>
      <w:r>
        <w:rPr>
          <w:rFonts w:ascii="Book Antiqua" w:hAnsi="Book Antiqua"/>
          <w:bCs/>
        </w:rPr>
        <w:t xml:space="preserve"> and extra workload</w:t>
      </w:r>
      <w:r w:rsidRPr="007F03D2">
        <w:rPr>
          <w:rFonts w:ascii="Book Antiqua" w:hAnsi="Book Antiqua"/>
          <w:bCs/>
        </w:rPr>
        <w:t xml:space="preserve"> on accommodation establishments or national tourism administrations. Rather, it aims to provide a voluntary framework of incentive-based sustainability criteria, which can be adapted by Member States in line with their existing policies, development priorities and future strategies.</w:t>
      </w:r>
    </w:p>
    <w:p w14:paraId="258C99F6" w14:textId="77777777" w:rsidR="0005567A" w:rsidRDefault="0005567A" w:rsidP="00C227E1">
      <w:pPr>
        <w:ind w:firstLine="720"/>
        <w:jc w:val="both"/>
        <w:rPr>
          <w:rFonts w:ascii="Book Antiqua" w:hAnsi="Book Antiqua"/>
          <w:b/>
          <w:i/>
          <w:iCs/>
        </w:rPr>
      </w:pPr>
    </w:p>
    <w:p w14:paraId="5910BB8B" w14:textId="77777777" w:rsidR="007F03D2" w:rsidRDefault="007F03D2" w:rsidP="007F03D2">
      <w:pPr>
        <w:ind w:firstLine="720"/>
        <w:jc w:val="both"/>
        <w:rPr>
          <w:rFonts w:ascii="Book Antiqua" w:hAnsi="Book Antiqua"/>
          <w:bCs/>
        </w:rPr>
      </w:pPr>
      <w:r w:rsidRPr="007F03D2">
        <w:rPr>
          <w:rFonts w:ascii="Book Antiqua" w:hAnsi="Book Antiqua"/>
          <w:bCs/>
        </w:rPr>
        <w:lastRenderedPageBreak/>
        <w:t>During our discussions in Erzurum, it was explicitly noted that the draft standardization document could be transformed into a voluntary, non-binding award scheme, rather than a formal regulatory mechanism. As the Secretariat, we are fully supportive of this approach and see no impediment to implementing it in this format, should there be consensus among the Member States.</w:t>
      </w:r>
    </w:p>
    <w:p w14:paraId="2DADE4C9" w14:textId="77777777" w:rsidR="007F03D2" w:rsidRDefault="007F03D2" w:rsidP="007F03D2">
      <w:pPr>
        <w:ind w:firstLine="720"/>
        <w:jc w:val="both"/>
        <w:rPr>
          <w:rFonts w:ascii="Book Antiqua" w:hAnsi="Book Antiqua"/>
          <w:bCs/>
        </w:rPr>
      </w:pPr>
    </w:p>
    <w:p w14:paraId="355926E3" w14:textId="56CE278A" w:rsidR="007F03D2" w:rsidRPr="007F03D2" w:rsidRDefault="007F03D2" w:rsidP="007F03D2">
      <w:pPr>
        <w:ind w:firstLine="720"/>
        <w:jc w:val="both"/>
        <w:rPr>
          <w:rFonts w:ascii="Book Antiqua" w:hAnsi="Book Antiqua"/>
          <w:b/>
          <w:i/>
          <w:iCs/>
        </w:rPr>
      </w:pPr>
      <w:r w:rsidRPr="007F03D2">
        <w:rPr>
          <w:rFonts w:ascii="Book Antiqua" w:hAnsi="Book Antiqua"/>
          <w:b/>
          <w:i/>
          <w:iCs/>
        </w:rPr>
        <w:t>Esteemed Participants,</w:t>
      </w:r>
    </w:p>
    <w:p w14:paraId="71F7A161" w14:textId="77777777" w:rsidR="007F03D2" w:rsidRPr="007F03D2" w:rsidRDefault="007F03D2" w:rsidP="007F03D2">
      <w:pPr>
        <w:ind w:firstLine="720"/>
        <w:jc w:val="both"/>
        <w:rPr>
          <w:rFonts w:ascii="Book Antiqua" w:hAnsi="Book Antiqua"/>
          <w:bCs/>
        </w:rPr>
      </w:pPr>
    </w:p>
    <w:p w14:paraId="43F6F6EE" w14:textId="1B454F7E" w:rsidR="007F03D2" w:rsidRPr="007F03D2" w:rsidRDefault="007F03D2" w:rsidP="007F03D2">
      <w:pPr>
        <w:ind w:firstLine="720"/>
        <w:jc w:val="both"/>
        <w:rPr>
          <w:rFonts w:ascii="Book Antiqua" w:hAnsi="Book Antiqua"/>
          <w:bCs/>
        </w:rPr>
      </w:pPr>
      <w:r w:rsidRPr="007F03D2">
        <w:rPr>
          <w:rFonts w:ascii="Book Antiqua" w:hAnsi="Book Antiqua"/>
          <w:bCs/>
        </w:rPr>
        <w:t xml:space="preserve">Furthermore, we would like to propose the possibility of launching a pilot program based on this </w:t>
      </w:r>
      <w:r>
        <w:rPr>
          <w:rFonts w:ascii="Book Antiqua" w:hAnsi="Book Antiqua"/>
          <w:bCs/>
        </w:rPr>
        <w:t>document after its adoption</w:t>
      </w:r>
      <w:r w:rsidRPr="007F03D2">
        <w:rPr>
          <w:rFonts w:ascii="Book Antiqua" w:hAnsi="Book Antiqua"/>
          <w:bCs/>
        </w:rPr>
        <w:t>. This would allow us to gather practical feedback from the field and where necessary, refine both the sustainability criteria and the accompanying processes for application, evaluation</w:t>
      </w:r>
      <w:r>
        <w:rPr>
          <w:rFonts w:ascii="Book Antiqua" w:hAnsi="Book Antiqua"/>
          <w:bCs/>
        </w:rPr>
        <w:t xml:space="preserve"> </w:t>
      </w:r>
      <w:r w:rsidRPr="007F03D2">
        <w:rPr>
          <w:rFonts w:ascii="Book Antiqua" w:hAnsi="Book Antiqua"/>
          <w:bCs/>
        </w:rPr>
        <w:t>and recognition in future phases.</w:t>
      </w:r>
    </w:p>
    <w:p w14:paraId="746BE97D" w14:textId="77777777" w:rsidR="007F03D2" w:rsidRPr="007F03D2" w:rsidRDefault="007F03D2" w:rsidP="007F03D2">
      <w:pPr>
        <w:ind w:firstLine="720"/>
        <w:jc w:val="both"/>
        <w:rPr>
          <w:rFonts w:ascii="Book Antiqua" w:hAnsi="Book Antiqua"/>
          <w:bCs/>
        </w:rPr>
      </w:pPr>
    </w:p>
    <w:p w14:paraId="490F884F" w14:textId="6AE9693A" w:rsidR="0005567A" w:rsidRDefault="007F03D2" w:rsidP="007F03D2">
      <w:pPr>
        <w:ind w:firstLine="720"/>
        <w:jc w:val="both"/>
        <w:rPr>
          <w:rFonts w:ascii="Book Antiqua" w:hAnsi="Book Antiqua"/>
          <w:bCs/>
        </w:rPr>
      </w:pPr>
      <w:r w:rsidRPr="007F03D2">
        <w:rPr>
          <w:rFonts w:ascii="Book Antiqua" w:hAnsi="Book Antiqua"/>
          <w:bCs/>
        </w:rPr>
        <w:t>Allow me to also highlight that ECO has prior experience in administering awards, particularly in the cultural and scientific fields. In recent years, distinguished individuals have been recognized with ECO Awards, subject to the endorsement of Member States. This sets a useful precedent that can guide the development of a voluntary recognition system in the tourism sector as well.</w:t>
      </w:r>
    </w:p>
    <w:p w14:paraId="144C6705" w14:textId="77777777" w:rsidR="007F03D2" w:rsidRDefault="007F03D2" w:rsidP="007F03D2">
      <w:pPr>
        <w:ind w:firstLine="720"/>
        <w:jc w:val="both"/>
        <w:rPr>
          <w:rFonts w:ascii="Book Antiqua" w:hAnsi="Book Antiqua"/>
          <w:bCs/>
        </w:rPr>
      </w:pPr>
    </w:p>
    <w:p w14:paraId="2E0C32A9" w14:textId="29923C52" w:rsidR="007F03D2" w:rsidRPr="007F03D2" w:rsidRDefault="007F03D2" w:rsidP="007F03D2">
      <w:pPr>
        <w:ind w:firstLine="720"/>
        <w:jc w:val="both"/>
        <w:rPr>
          <w:rFonts w:ascii="Book Antiqua" w:hAnsi="Book Antiqua"/>
          <w:b/>
          <w:i/>
          <w:iCs/>
        </w:rPr>
      </w:pPr>
      <w:r w:rsidRPr="007F03D2">
        <w:rPr>
          <w:rFonts w:ascii="Book Antiqua" w:hAnsi="Book Antiqua"/>
          <w:b/>
          <w:i/>
          <w:iCs/>
        </w:rPr>
        <w:t>Dear Colleagues,</w:t>
      </w:r>
    </w:p>
    <w:p w14:paraId="0959EA69" w14:textId="77777777" w:rsidR="007F03D2" w:rsidRDefault="007F03D2" w:rsidP="007F03D2">
      <w:pPr>
        <w:ind w:firstLine="720"/>
        <w:jc w:val="both"/>
        <w:rPr>
          <w:rFonts w:ascii="Book Antiqua" w:hAnsi="Book Antiqua"/>
          <w:bCs/>
        </w:rPr>
      </w:pPr>
    </w:p>
    <w:p w14:paraId="56ECF12C" w14:textId="78EB08E4" w:rsidR="007F03D2" w:rsidRPr="007F03D2" w:rsidRDefault="007F03D2" w:rsidP="007F03D2">
      <w:pPr>
        <w:ind w:firstLine="720"/>
        <w:jc w:val="both"/>
        <w:rPr>
          <w:rFonts w:ascii="Book Antiqua" w:hAnsi="Book Antiqua"/>
          <w:bCs/>
        </w:rPr>
      </w:pPr>
      <w:r w:rsidRPr="007F03D2">
        <w:rPr>
          <w:rFonts w:ascii="Book Antiqua" w:hAnsi="Book Antiqua"/>
          <w:bCs/>
        </w:rPr>
        <w:t xml:space="preserve">As you </w:t>
      </w:r>
      <w:r>
        <w:rPr>
          <w:rFonts w:ascii="Book Antiqua" w:hAnsi="Book Antiqua"/>
          <w:bCs/>
        </w:rPr>
        <w:t xml:space="preserve">know </w:t>
      </w:r>
      <w:r w:rsidRPr="007F03D2">
        <w:rPr>
          <w:rFonts w:ascii="Book Antiqua" w:hAnsi="Book Antiqua"/>
          <w:bCs/>
        </w:rPr>
        <w:t>this year marks the completion of the ECO Vision 2025, and preparations are currently underway to adopt a new long-term roadmap under the title "Strategic Goals of Economic Cooperation 2035." This forward-looking document outlines specific objectives and policy measures in various sectors, including tourism.</w:t>
      </w:r>
    </w:p>
    <w:p w14:paraId="5AECFB86" w14:textId="77777777" w:rsidR="007F03D2" w:rsidRPr="007F03D2" w:rsidRDefault="007F03D2" w:rsidP="007F03D2">
      <w:pPr>
        <w:ind w:firstLine="720"/>
        <w:jc w:val="both"/>
        <w:rPr>
          <w:rFonts w:ascii="Book Antiqua" w:hAnsi="Book Antiqua"/>
          <w:bCs/>
        </w:rPr>
      </w:pPr>
    </w:p>
    <w:p w14:paraId="507A3C04" w14:textId="00F1862D" w:rsidR="007F03D2" w:rsidRPr="007F03D2" w:rsidRDefault="007F03D2" w:rsidP="007F03D2">
      <w:pPr>
        <w:ind w:firstLine="720"/>
        <w:jc w:val="both"/>
        <w:rPr>
          <w:rFonts w:ascii="Book Antiqua" w:hAnsi="Book Antiqua"/>
          <w:bCs/>
        </w:rPr>
      </w:pPr>
      <w:r w:rsidRPr="007F03D2">
        <w:rPr>
          <w:rFonts w:ascii="Book Antiqua" w:hAnsi="Book Antiqua"/>
          <w:bCs/>
        </w:rPr>
        <w:t>Among the key priorities highlighted is the expansion of sustainable tourism practices across the ECO region. We hope that this Working Group will, in the coming years, extend its scope to cover additional tourism-related segments</w:t>
      </w:r>
      <w:r>
        <w:rPr>
          <w:rFonts w:ascii="Book Antiqua" w:hAnsi="Book Antiqua"/>
          <w:bCs/>
        </w:rPr>
        <w:t xml:space="preserve">, </w:t>
      </w:r>
      <w:r w:rsidRPr="007F03D2">
        <w:rPr>
          <w:rFonts w:ascii="Book Antiqua" w:hAnsi="Book Antiqua"/>
          <w:bCs/>
        </w:rPr>
        <w:t>such as the food and beverage industry, tour guiding, and visitor services</w:t>
      </w:r>
      <w:r>
        <w:rPr>
          <w:rFonts w:ascii="Book Antiqua" w:hAnsi="Book Antiqua"/>
          <w:bCs/>
        </w:rPr>
        <w:t xml:space="preserve">, </w:t>
      </w:r>
      <w:r w:rsidRPr="007F03D2">
        <w:rPr>
          <w:rFonts w:ascii="Book Antiqua" w:hAnsi="Book Antiqua"/>
          <w:bCs/>
        </w:rPr>
        <w:t>ensuring a more comprehensive approach to standardization and quality improvement.</w:t>
      </w:r>
    </w:p>
    <w:p w14:paraId="7C5D3459" w14:textId="77777777" w:rsidR="007F03D2" w:rsidRPr="007F03D2" w:rsidRDefault="007F03D2" w:rsidP="007F03D2">
      <w:pPr>
        <w:ind w:firstLine="720"/>
        <w:jc w:val="both"/>
        <w:rPr>
          <w:rFonts w:ascii="Book Antiqua" w:hAnsi="Book Antiqua"/>
          <w:bCs/>
        </w:rPr>
      </w:pPr>
    </w:p>
    <w:p w14:paraId="1EAE44CD" w14:textId="77777777" w:rsidR="007F03D2" w:rsidRPr="007F03D2" w:rsidRDefault="007F03D2" w:rsidP="007F03D2">
      <w:pPr>
        <w:ind w:firstLine="720"/>
        <w:jc w:val="both"/>
        <w:rPr>
          <w:rFonts w:ascii="Book Antiqua" w:hAnsi="Book Antiqua"/>
          <w:bCs/>
        </w:rPr>
      </w:pPr>
      <w:r w:rsidRPr="007F03D2">
        <w:rPr>
          <w:rFonts w:ascii="Book Antiqua" w:hAnsi="Book Antiqua"/>
          <w:bCs/>
        </w:rPr>
        <w:t>With your continued support and collaboration, we are confident in our ability to accelerate progress and deliver tangible results that contribute to sustainable tourism development in our region.</w:t>
      </w:r>
    </w:p>
    <w:p w14:paraId="1E9239BA" w14:textId="77777777" w:rsidR="007F03D2" w:rsidRPr="007F03D2" w:rsidRDefault="007F03D2" w:rsidP="007F03D2">
      <w:pPr>
        <w:ind w:firstLine="720"/>
        <w:jc w:val="both"/>
        <w:rPr>
          <w:rFonts w:ascii="Book Antiqua" w:hAnsi="Book Antiqua"/>
          <w:bCs/>
        </w:rPr>
      </w:pPr>
    </w:p>
    <w:p w14:paraId="6ABD5275" w14:textId="4CB50FF0" w:rsidR="007F03D2" w:rsidRPr="007F03D2" w:rsidRDefault="007F03D2" w:rsidP="007F03D2">
      <w:pPr>
        <w:ind w:firstLine="720"/>
        <w:jc w:val="both"/>
        <w:rPr>
          <w:rFonts w:ascii="Book Antiqua" w:hAnsi="Book Antiqua"/>
          <w:bCs/>
        </w:rPr>
      </w:pPr>
      <w:r w:rsidRPr="007F03D2">
        <w:rPr>
          <w:rFonts w:ascii="Book Antiqua" w:hAnsi="Book Antiqua"/>
          <w:bCs/>
        </w:rPr>
        <w:t>Please do not hesitate to share your views, questions or suggestions throughout the course of this meeting.</w:t>
      </w:r>
    </w:p>
    <w:p w14:paraId="7C11540D" w14:textId="77777777" w:rsidR="007F03D2" w:rsidRPr="007F03D2" w:rsidRDefault="007F03D2" w:rsidP="007F03D2">
      <w:pPr>
        <w:ind w:firstLine="720"/>
        <w:jc w:val="both"/>
        <w:rPr>
          <w:rFonts w:ascii="Book Antiqua" w:hAnsi="Book Antiqua"/>
          <w:bCs/>
        </w:rPr>
      </w:pPr>
    </w:p>
    <w:p w14:paraId="1F1A74A9" w14:textId="3FD27919" w:rsidR="007F03D2" w:rsidRPr="007F03D2" w:rsidRDefault="007F03D2" w:rsidP="007F03D2">
      <w:pPr>
        <w:ind w:firstLine="720"/>
        <w:jc w:val="both"/>
        <w:rPr>
          <w:rFonts w:ascii="Book Antiqua" w:hAnsi="Book Antiqua"/>
          <w:bCs/>
        </w:rPr>
      </w:pPr>
      <w:r w:rsidRPr="007F03D2">
        <w:rPr>
          <w:rFonts w:ascii="Book Antiqua" w:hAnsi="Book Antiqua"/>
          <w:bCs/>
        </w:rPr>
        <w:t>Thank you once again for your valuable presence and contributions.</w:t>
      </w:r>
    </w:p>
    <w:sectPr w:rsidR="007F03D2" w:rsidRPr="007F03D2" w:rsidSect="00273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3069B"/>
    <w:multiLevelType w:val="hybridMultilevel"/>
    <w:tmpl w:val="6CEC2A5E"/>
    <w:lvl w:ilvl="0" w:tplc="9F2002FC">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921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9C"/>
    <w:rsid w:val="00021BE0"/>
    <w:rsid w:val="0005567A"/>
    <w:rsid w:val="00055697"/>
    <w:rsid w:val="00065EB8"/>
    <w:rsid w:val="00071F4D"/>
    <w:rsid w:val="000D4F2E"/>
    <w:rsid w:val="00116EB5"/>
    <w:rsid w:val="0016172A"/>
    <w:rsid w:val="0016416A"/>
    <w:rsid w:val="00166EF0"/>
    <w:rsid w:val="0018018B"/>
    <w:rsid w:val="002703D6"/>
    <w:rsid w:val="00273DD0"/>
    <w:rsid w:val="003005EA"/>
    <w:rsid w:val="00325222"/>
    <w:rsid w:val="003A1D4E"/>
    <w:rsid w:val="004025C6"/>
    <w:rsid w:val="004028CC"/>
    <w:rsid w:val="004302DF"/>
    <w:rsid w:val="004573AF"/>
    <w:rsid w:val="004716DF"/>
    <w:rsid w:val="004A47D4"/>
    <w:rsid w:val="004C0938"/>
    <w:rsid w:val="004D7071"/>
    <w:rsid w:val="004F438F"/>
    <w:rsid w:val="005402FC"/>
    <w:rsid w:val="00540985"/>
    <w:rsid w:val="00554142"/>
    <w:rsid w:val="00576290"/>
    <w:rsid w:val="00582A48"/>
    <w:rsid w:val="005C44C9"/>
    <w:rsid w:val="005E1741"/>
    <w:rsid w:val="00607155"/>
    <w:rsid w:val="00611400"/>
    <w:rsid w:val="0062040B"/>
    <w:rsid w:val="0065080D"/>
    <w:rsid w:val="00660D95"/>
    <w:rsid w:val="0068473D"/>
    <w:rsid w:val="006B6437"/>
    <w:rsid w:val="006D611D"/>
    <w:rsid w:val="006E55D8"/>
    <w:rsid w:val="0071498E"/>
    <w:rsid w:val="0073745C"/>
    <w:rsid w:val="007433DA"/>
    <w:rsid w:val="00796C0B"/>
    <w:rsid w:val="007F03D2"/>
    <w:rsid w:val="008324CA"/>
    <w:rsid w:val="00847E0F"/>
    <w:rsid w:val="009078BD"/>
    <w:rsid w:val="00923C0B"/>
    <w:rsid w:val="00941E8C"/>
    <w:rsid w:val="009B16C7"/>
    <w:rsid w:val="00A62D92"/>
    <w:rsid w:val="00A66747"/>
    <w:rsid w:val="00A66D57"/>
    <w:rsid w:val="00A97344"/>
    <w:rsid w:val="00A9791E"/>
    <w:rsid w:val="00AD17FF"/>
    <w:rsid w:val="00B24500"/>
    <w:rsid w:val="00B257DE"/>
    <w:rsid w:val="00B3632E"/>
    <w:rsid w:val="00B56F7D"/>
    <w:rsid w:val="00B65DEE"/>
    <w:rsid w:val="00BA2505"/>
    <w:rsid w:val="00BB34C0"/>
    <w:rsid w:val="00BC5EF4"/>
    <w:rsid w:val="00C2002A"/>
    <w:rsid w:val="00C227E1"/>
    <w:rsid w:val="00C54010"/>
    <w:rsid w:val="00C55049"/>
    <w:rsid w:val="00C55745"/>
    <w:rsid w:val="00C84814"/>
    <w:rsid w:val="00CA77C3"/>
    <w:rsid w:val="00D31E4B"/>
    <w:rsid w:val="00D35D6F"/>
    <w:rsid w:val="00D8738E"/>
    <w:rsid w:val="00DD00C4"/>
    <w:rsid w:val="00E041FE"/>
    <w:rsid w:val="00E35C5C"/>
    <w:rsid w:val="00EA0BED"/>
    <w:rsid w:val="00EB5661"/>
    <w:rsid w:val="00EC2D02"/>
    <w:rsid w:val="00ED1410"/>
    <w:rsid w:val="00F36394"/>
    <w:rsid w:val="00F400AE"/>
    <w:rsid w:val="00FB1D66"/>
    <w:rsid w:val="00FB4C92"/>
    <w:rsid w:val="00FC73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5F94"/>
  <w15:docId w15:val="{A703CD0C-1B57-47F9-9AE7-0065232C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3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72144">
      <w:bodyDiv w:val="1"/>
      <w:marLeft w:val="0"/>
      <w:marRight w:val="0"/>
      <w:marTop w:val="0"/>
      <w:marBottom w:val="0"/>
      <w:divBdr>
        <w:top w:val="none" w:sz="0" w:space="0" w:color="auto"/>
        <w:left w:val="none" w:sz="0" w:space="0" w:color="auto"/>
        <w:bottom w:val="none" w:sz="0" w:space="0" w:color="auto"/>
        <w:right w:val="none" w:sz="0" w:space="0" w:color="auto"/>
      </w:divBdr>
    </w:div>
    <w:div w:id="126989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Tufan</dc:creator>
  <cp:lastModifiedBy>Hasan Tufan</cp:lastModifiedBy>
  <cp:revision>2</cp:revision>
  <dcterms:created xsi:type="dcterms:W3CDTF">2025-09-11T06:13:00Z</dcterms:created>
  <dcterms:modified xsi:type="dcterms:W3CDTF">2025-09-11T06:13:00Z</dcterms:modified>
</cp:coreProperties>
</file>